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13F" w:rsidRPr="007B36EE" w:rsidRDefault="008C213F" w:rsidP="00A777BB">
      <w:pPr>
        <w:pStyle w:val="1"/>
        <w:spacing w:before="0" w:after="0" w:line="240" w:lineRule="auto"/>
        <w:jc w:val="center"/>
        <w:rPr>
          <w:rFonts w:ascii="Times New Roman" w:hAnsi="Times New Roman" w:cs="Times New Roman"/>
          <w:sz w:val="26"/>
          <w:szCs w:val="26"/>
        </w:rPr>
      </w:pPr>
      <w:bookmarkStart w:id="0" w:name="_GoBack"/>
      <w:bookmarkEnd w:id="0"/>
      <w:r w:rsidRPr="007B36EE">
        <w:rPr>
          <w:rFonts w:ascii="Times New Roman" w:hAnsi="Times New Roman" w:cs="Times New Roman"/>
          <w:sz w:val="26"/>
          <w:szCs w:val="26"/>
        </w:rPr>
        <w:t>АНАЛІЗ</w:t>
      </w:r>
      <w:r w:rsidRPr="007B36EE">
        <w:rPr>
          <w:rFonts w:ascii="Times New Roman" w:hAnsi="Times New Roman" w:cs="Times New Roman"/>
          <w:spacing w:val="-3"/>
          <w:sz w:val="26"/>
          <w:szCs w:val="26"/>
        </w:rPr>
        <w:t xml:space="preserve"> </w:t>
      </w:r>
      <w:r w:rsidRPr="007B36EE">
        <w:rPr>
          <w:rFonts w:ascii="Times New Roman" w:hAnsi="Times New Roman" w:cs="Times New Roman"/>
          <w:sz w:val="26"/>
          <w:szCs w:val="26"/>
        </w:rPr>
        <w:t>РЕГУЛЯТОРНОГО</w:t>
      </w:r>
      <w:r w:rsidRPr="007B36EE">
        <w:rPr>
          <w:rFonts w:ascii="Times New Roman" w:hAnsi="Times New Roman" w:cs="Times New Roman"/>
          <w:spacing w:val="-2"/>
          <w:sz w:val="26"/>
          <w:szCs w:val="26"/>
        </w:rPr>
        <w:t xml:space="preserve"> </w:t>
      </w:r>
      <w:r w:rsidRPr="007B36EE">
        <w:rPr>
          <w:rFonts w:ascii="Times New Roman" w:hAnsi="Times New Roman" w:cs="Times New Roman"/>
          <w:sz w:val="26"/>
          <w:szCs w:val="26"/>
        </w:rPr>
        <w:t>ВПЛИВУ</w:t>
      </w:r>
    </w:p>
    <w:p w:rsidR="008C213F" w:rsidRPr="007B36EE" w:rsidRDefault="008C213F" w:rsidP="00A777BB">
      <w:pPr>
        <w:spacing w:line="240" w:lineRule="auto"/>
        <w:jc w:val="center"/>
        <w:rPr>
          <w:rFonts w:ascii="Times New Roman" w:hAnsi="Times New Roman" w:cs="Times New Roman"/>
          <w:b/>
          <w:sz w:val="26"/>
          <w:szCs w:val="26"/>
        </w:rPr>
      </w:pPr>
      <w:r w:rsidRPr="007B36EE">
        <w:rPr>
          <w:rFonts w:ascii="Times New Roman" w:hAnsi="Times New Roman" w:cs="Times New Roman"/>
          <w:b/>
          <w:sz w:val="26"/>
          <w:szCs w:val="26"/>
        </w:rPr>
        <w:t xml:space="preserve">до проєкту </w:t>
      </w:r>
      <w:r w:rsidRPr="007B36EE">
        <w:rPr>
          <w:rFonts w:ascii="Times New Roman" w:hAnsi="Times New Roman" w:cs="Times New Roman"/>
          <w:b/>
          <w:sz w:val="26"/>
          <w:szCs w:val="26"/>
          <w:lang w:val="ru-RU"/>
        </w:rPr>
        <w:t xml:space="preserve">наказу </w:t>
      </w:r>
      <w:r w:rsidRPr="007B36EE">
        <w:rPr>
          <w:rFonts w:ascii="Times New Roman" w:hAnsi="Times New Roman" w:cs="Times New Roman"/>
          <w:b/>
          <w:sz w:val="26"/>
          <w:szCs w:val="26"/>
        </w:rPr>
        <w:t>Міністерства з питань стратегічних галузей промисловості України «</w:t>
      </w:r>
      <w:r w:rsidRPr="007B36EE">
        <w:rPr>
          <w:rFonts w:ascii="Times New Roman" w:hAnsi="Times New Roman" w:cs="Times New Roman"/>
          <w:b/>
          <w:bCs/>
          <w:sz w:val="26"/>
          <w:szCs w:val="26"/>
          <w:shd w:val="clear" w:color="auto" w:fill="FFFFFF"/>
        </w:rPr>
        <w:t xml:space="preserve">Про затвердження </w:t>
      </w:r>
      <w:r w:rsidR="00E60952" w:rsidRPr="007B36EE">
        <w:rPr>
          <w:rFonts w:ascii="Times New Roman" w:hAnsi="Times New Roman" w:cs="Times New Roman"/>
          <w:b/>
          <w:bCs/>
          <w:sz w:val="26"/>
          <w:szCs w:val="26"/>
          <w:shd w:val="clear" w:color="auto" w:fill="FFFFFF"/>
        </w:rPr>
        <w:t xml:space="preserve">форми </w:t>
      </w:r>
      <w:r w:rsidR="00E60952" w:rsidRPr="007B36EE">
        <w:rPr>
          <w:rFonts w:ascii="Times New Roman" w:hAnsi="Times New Roman" w:cs="Times New Roman"/>
          <w:b/>
          <w:bCs/>
          <w:sz w:val="26"/>
          <w:szCs w:val="26"/>
          <w:shd w:val="clear" w:color="auto" w:fill="FFFFFF"/>
          <w:lang w:val="uk-UA"/>
        </w:rPr>
        <w:t xml:space="preserve">та </w:t>
      </w:r>
      <w:r w:rsidRPr="007B36EE">
        <w:rPr>
          <w:rFonts w:ascii="Times New Roman" w:hAnsi="Times New Roman" w:cs="Times New Roman"/>
          <w:b/>
          <w:bCs/>
          <w:sz w:val="26"/>
          <w:szCs w:val="26"/>
          <w:shd w:val="clear" w:color="auto" w:fill="FFFFFF"/>
        </w:rPr>
        <w:t>порядку розроблення Програми створення (модернізації) виробничих потужностей і робочих місць</w:t>
      </w:r>
      <w:r w:rsidRPr="007B36EE">
        <w:rPr>
          <w:rFonts w:ascii="Times New Roman" w:hAnsi="Times New Roman" w:cs="Times New Roman"/>
          <w:b/>
          <w:sz w:val="26"/>
          <w:szCs w:val="26"/>
        </w:rPr>
        <w:t>»</w:t>
      </w:r>
    </w:p>
    <w:p w:rsidR="008C213F" w:rsidRPr="007B36EE" w:rsidRDefault="008C213F" w:rsidP="00A777BB">
      <w:pPr>
        <w:pStyle w:val="ad"/>
        <w:ind w:firstLine="709"/>
        <w:jc w:val="center"/>
        <w:rPr>
          <w:b/>
          <w:sz w:val="26"/>
          <w:szCs w:val="26"/>
        </w:rPr>
      </w:pPr>
    </w:p>
    <w:p w:rsidR="008C213F" w:rsidRPr="007B36EE" w:rsidRDefault="008C213F" w:rsidP="006F06C8">
      <w:pPr>
        <w:pStyle w:val="1"/>
        <w:spacing w:before="0" w:after="0" w:line="240" w:lineRule="auto"/>
        <w:jc w:val="center"/>
        <w:rPr>
          <w:rFonts w:ascii="Times New Roman" w:hAnsi="Times New Roman" w:cs="Times New Roman"/>
          <w:sz w:val="26"/>
          <w:szCs w:val="26"/>
        </w:rPr>
      </w:pPr>
      <w:r w:rsidRPr="007B36EE">
        <w:rPr>
          <w:rFonts w:ascii="Times New Roman" w:hAnsi="Times New Roman" w:cs="Times New Roman"/>
          <w:sz w:val="26"/>
          <w:szCs w:val="26"/>
        </w:rPr>
        <w:t>І.</w:t>
      </w:r>
      <w:r w:rsidRPr="007B36EE">
        <w:rPr>
          <w:rFonts w:ascii="Times New Roman" w:hAnsi="Times New Roman" w:cs="Times New Roman"/>
          <w:spacing w:val="-4"/>
          <w:sz w:val="26"/>
          <w:szCs w:val="26"/>
        </w:rPr>
        <w:t xml:space="preserve"> </w:t>
      </w:r>
      <w:r w:rsidRPr="007B36EE">
        <w:rPr>
          <w:rFonts w:ascii="Times New Roman" w:hAnsi="Times New Roman" w:cs="Times New Roman"/>
          <w:sz w:val="26"/>
          <w:szCs w:val="26"/>
        </w:rPr>
        <w:t>Визначення</w:t>
      </w:r>
      <w:r w:rsidRPr="007B36EE">
        <w:rPr>
          <w:rFonts w:ascii="Times New Roman" w:hAnsi="Times New Roman" w:cs="Times New Roman"/>
          <w:spacing w:val="-3"/>
          <w:sz w:val="26"/>
          <w:szCs w:val="26"/>
        </w:rPr>
        <w:t xml:space="preserve"> </w:t>
      </w:r>
      <w:r w:rsidRPr="007B36EE">
        <w:rPr>
          <w:rFonts w:ascii="Times New Roman" w:hAnsi="Times New Roman" w:cs="Times New Roman"/>
          <w:sz w:val="26"/>
          <w:szCs w:val="26"/>
        </w:rPr>
        <w:t>проблеми</w:t>
      </w:r>
    </w:p>
    <w:p w:rsidR="008C213F" w:rsidRPr="007B36EE" w:rsidRDefault="008C213F" w:rsidP="006F06C8">
      <w:pPr>
        <w:pStyle w:val="ad"/>
        <w:ind w:firstLine="709"/>
        <w:jc w:val="both"/>
        <w:rPr>
          <w:b/>
          <w:sz w:val="26"/>
          <w:szCs w:val="26"/>
        </w:rPr>
      </w:pPr>
    </w:p>
    <w:p w:rsidR="008C213F" w:rsidRPr="007B36EE" w:rsidRDefault="008C213F" w:rsidP="006F06C8">
      <w:pPr>
        <w:pStyle w:val="p1"/>
        <w:spacing w:before="0" w:beforeAutospacing="0" w:after="0" w:afterAutospacing="0"/>
        <w:ind w:firstLine="709"/>
        <w:jc w:val="both"/>
        <w:rPr>
          <w:sz w:val="26"/>
          <w:szCs w:val="26"/>
        </w:rPr>
      </w:pPr>
      <w:r w:rsidRPr="007B36EE">
        <w:rPr>
          <w:spacing w:val="4"/>
          <w:sz w:val="26"/>
          <w:szCs w:val="26"/>
        </w:rPr>
        <w:t xml:space="preserve">Відповідно до постанови Кабінету Міністрів України </w:t>
      </w:r>
      <w:r w:rsidR="00A777BB" w:rsidRPr="007B36EE">
        <w:rPr>
          <w:sz w:val="26"/>
          <w:szCs w:val="26"/>
        </w:rPr>
        <w:t xml:space="preserve">від 07.04.2021 </w:t>
      </w:r>
      <w:r w:rsidRPr="007B36EE">
        <w:rPr>
          <w:sz w:val="26"/>
          <w:szCs w:val="26"/>
        </w:rPr>
        <w:t xml:space="preserve">№  320 «Про внесення змін до </w:t>
      </w:r>
      <w:r w:rsidRPr="007B36EE">
        <w:rPr>
          <w:bCs/>
          <w:sz w:val="26"/>
          <w:szCs w:val="26"/>
          <w:shd w:val="clear" w:color="auto" w:fill="FFFFFF"/>
        </w:rPr>
        <w:t>Порядку визначення товарів, що ввозяться на митну територію України для використання у промисловому виробництві моторних транспортних засобів</w:t>
      </w:r>
      <w:r w:rsidRPr="007B36EE">
        <w:rPr>
          <w:sz w:val="26"/>
          <w:szCs w:val="26"/>
        </w:rPr>
        <w:t xml:space="preserve">» внесені зміни </w:t>
      </w:r>
      <w:r w:rsidRPr="007B36EE">
        <w:rPr>
          <w:sz w:val="26"/>
          <w:szCs w:val="26"/>
          <w:shd w:val="clear" w:color="auto" w:fill="FFFFFF"/>
        </w:rPr>
        <w:t>до </w:t>
      </w:r>
      <w:hyperlink r:id="rId8" w:anchor="n10" w:tgtFrame="_blank" w:history="1">
        <w:r w:rsidRPr="007B36EE">
          <w:rPr>
            <w:rStyle w:val="af"/>
            <w:rFonts w:eastAsiaTheme="majorEastAsia"/>
            <w:color w:val="auto"/>
            <w:sz w:val="26"/>
            <w:szCs w:val="26"/>
            <w:u w:val="none"/>
          </w:rPr>
          <w:t>Порядку визначення товарів, що ввозяться на митну територію України для використання у промисловому виробництві моторних транспортних засобів</w:t>
        </w:r>
      </w:hyperlink>
      <w:r w:rsidR="00401FA2" w:rsidRPr="007B36EE">
        <w:rPr>
          <w:sz w:val="26"/>
          <w:szCs w:val="26"/>
        </w:rPr>
        <w:t xml:space="preserve"> (далі – Порядок)</w:t>
      </w:r>
      <w:r w:rsidRPr="007B36EE">
        <w:rPr>
          <w:sz w:val="26"/>
          <w:szCs w:val="26"/>
        </w:rPr>
        <w:t xml:space="preserve">, затвердженого постановою Кабінету </w:t>
      </w:r>
      <w:r w:rsidR="00A777BB" w:rsidRPr="007B36EE">
        <w:rPr>
          <w:sz w:val="26"/>
          <w:szCs w:val="26"/>
        </w:rPr>
        <w:t>Міністрів України від 26.10.2005</w:t>
      </w:r>
      <w:r w:rsidRPr="007B36EE">
        <w:rPr>
          <w:sz w:val="26"/>
          <w:szCs w:val="26"/>
        </w:rPr>
        <w:t xml:space="preserve"> № 1031 </w:t>
      </w:r>
      <w:r w:rsidR="00401FA2" w:rsidRPr="007B36EE">
        <w:rPr>
          <w:sz w:val="26"/>
          <w:szCs w:val="26"/>
        </w:rPr>
        <w:t xml:space="preserve">(у редакції постанови Кабінету Міністрів України </w:t>
      </w:r>
      <w:hyperlink r:id="rId9" w:anchor="n11" w:tgtFrame="_blank" w:history="1">
        <w:r w:rsidR="00401FA2" w:rsidRPr="007B36EE">
          <w:rPr>
            <w:rStyle w:val="af"/>
            <w:rFonts w:eastAsiaTheme="majorEastAsia"/>
            <w:color w:val="auto"/>
            <w:sz w:val="26"/>
            <w:szCs w:val="26"/>
            <w:u w:val="none"/>
          </w:rPr>
          <w:t>від 16.05.2018 № 483</w:t>
        </w:r>
      </w:hyperlink>
      <w:r w:rsidR="00401FA2" w:rsidRPr="007B36EE">
        <w:rPr>
          <w:sz w:val="26"/>
          <w:szCs w:val="26"/>
        </w:rPr>
        <w:t>) (далі – Постанова)</w:t>
      </w:r>
      <w:r w:rsidRPr="007B36EE">
        <w:rPr>
          <w:sz w:val="26"/>
          <w:szCs w:val="26"/>
        </w:rPr>
        <w:t>, замінивши у тексті слово «Мінекономіки» словом «Мінстратегпром», слово «ДФС» словом «Держмитслужба» у відповідному відмінку.</w:t>
      </w:r>
    </w:p>
    <w:p w:rsidR="00401FA2" w:rsidRPr="007B36EE" w:rsidRDefault="008E52F2" w:rsidP="006F06C8">
      <w:pPr>
        <w:spacing w:line="240" w:lineRule="auto"/>
        <w:ind w:firstLine="709"/>
        <w:jc w:val="both"/>
        <w:rPr>
          <w:rFonts w:ascii="Times New Roman" w:hAnsi="Times New Roman" w:cs="Times New Roman"/>
          <w:bCs/>
          <w:sz w:val="26"/>
          <w:szCs w:val="26"/>
          <w:shd w:val="clear" w:color="auto" w:fill="FFFFFF"/>
          <w:lang w:val="uk-UA"/>
        </w:rPr>
      </w:pPr>
      <w:r w:rsidRPr="007B36EE">
        <w:rPr>
          <w:rFonts w:ascii="Times New Roman" w:hAnsi="Times New Roman" w:cs="Times New Roman"/>
          <w:sz w:val="26"/>
          <w:szCs w:val="26"/>
          <w:lang w:val="uk-UA"/>
        </w:rPr>
        <w:t>Згідно з</w:t>
      </w:r>
      <w:r w:rsidR="00401FA2" w:rsidRPr="007B36EE">
        <w:rPr>
          <w:rFonts w:ascii="Times New Roman" w:hAnsi="Times New Roman" w:cs="Times New Roman"/>
          <w:sz w:val="26"/>
          <w:szCs w:val="26"/>
          <w:lang w:val="uk-UA"/>
        </w:rPr>
        <w:t xml:space="preserve"> пункт</w:t>
      </w:r>
      <w:r w:rsidRPr="007B36EE">
        <w:rPr>
          <w:rFonts w:ascii="Times New Roman" w:hAnsi="Times New Roman" w:cs="Times New Roman"/>
          <w:sz w:val="26"/>
          <w:szCs w:val="26"/>
          <w:lang w:val="uk-UA"/>
        </w:rPr>
        <w:t>ом</w:t>
      </w:r>
      <w:r w:rsidR="00401FA2" w:rsidRPr="007B36EE">
        <w:rPr>
          <w:rFonts w:ascii="Times New Roman" w:hAnsi="Times New Roman" w:cs="Times New Roman"/>
          <w:sz w:val="26"/>
          <w:szCs w:val="26"/>
          <w:lang w:val="uk-UA"/>
        </w:rPr>
        <w:t xml:space="preserve"> 10 Порядку, затвердженого Постановою</w:t>
      </w:r>
      <w:r w:rsidR="00401FA2" w:rsidRPr="007B36EE">
        <w:rPr>
          <w:rFonts w:ascii="Times New Roman" w:hAnsi="Times New Roman" w:cs="Times New Roman"/>
          <w:spacing w:val="4"/>
          <w:sz w:val="26"/>
          <w:szCs w:val="26"/>
          <w:lang w:val="uk-UA"/>
        </w:rPr>
        <w:t>,</w:t>
      </w:r>
      <w:r w:rsidR="00401FA2" w:rsidRPr="007B36EE">
        <w:rPr>
          <w:rFonts w:ascii="Times New Roman" w:hAnsi="Times New Roman" w:cs="Times New Roman"/>
          <w:sz w:val="26"/>
          <w:szCs w:val="26"/>
          <w:lang w:val="uk-UA"/>
        </w:rPr>
        <w:t xml:space="preserve"> на Мінстратегпром покладено функцію щодо </w:t>
      </w:r>
      <w:r w:rsidR="00401FA2" w:rsidRPr="007B36EE">
        <w:rPr>
          <w:rFonts w:ascii="Times New Roman" w:hAnsi="Times New Roman" w:cs="Times New Roman"/>
          <w:kern w:val="3"/>
          <w:sz w:val="26"/>
          <w:szCs w:val="26"/>
          <w:lang w:val="uk-UA" w:eastAsia="uk-UA"/>
        </w:rPr>
        <w:t xml:space="preserve">затвердження </w:t>
      </w:r>
      <w:r w:rsidR="00B351D8" w:rsidRPr="007B36EE">
        <w:rPr>
          <w:rFonts w:ascii="Times New Roman" w:hAnsi="Times New Roman" w:cs="Times New Roman"/>
          <w:bCs/>
          <w:sz w:val="26"/>
          <w:szCs w:val="26"/>
          <w:shd w:val="clear" w:color="auto" w:fill="FFFFFF"/>
          <w:lang w:val="uk-UA"/>
        </w:rPr>
        <w:t xml:space="preserve">форми та </w:t>
      </w:r>
      <w:r w:rsidR="00401FA2" w:rsidRPr="007B36EE">
        <w:rPr>
          <w:rFonts w:ascii="Times New Roman" w:hAnsi="Times New Roman" w:cs="Times New Roman"/>
          <w:bCs/>
          <w:sz w:val="26"/>
          <w:szCs w:val="26"/>
          <w:shd w:val="clear" w:color="auto" w:fill="FFFFFF"/>
          <w:lang w:val="uk-UA"/>
        </w:rPr>
        <w:t>порядку розроблення Програми створення (модернізації) виробничих потужностей і робочих місць</w:t>
      </w:r>
      <w:r w:rsidR="00C03D71" w:rsidRPr="007B36EE">
        <w:rPr>
          <w:rFonts w:ascii="Times New Roman" w:hAnsi="Times New Roman" w:cs="Times New Roman"/>
          <w:bCs/>
          <w:sz w:val="26"/>
          <w:szCs w:val="26"/>
          <w:shd w:val="clear" w:color="auto" w:fill="FFFFFF"/>
          <w:lang w:val="uk-UA"/>
        </w:rPr>
        <w:t xml:space="preserve"> (далі – Програма)</w:t>
      </w:r>
      <w:r w:rsidR="00401FA2" w:rsidRPr="007B36EE">
        <w:rPr>
          <w:rFonts w:ascii="Times New Roman" w:hAnsi="Times New Roman" w:cs="Times New Roman"/>
          <w:bCs/>
          <w:sz w:val="26"/>
          <w:szCs w:val="26"/>
          <w:shd w:val="clear" w:color="auto" w:fill="FFFFFF"/>
          <w:lang w:val="uk-UA"/>
        </w:rPr>
        <w:t>.</w:t>
      </w:r>
    </w:p>
    <w:p w:rsidR="009938F9" w:rsidRPr="007B36EE" w:rsidRDefault="009938F9" w:rsidP="006F06C8">
      <w:pPr>
        <w:pStyle w:val="p1"/>
        <w:spacing w:before="0" w:beforeAutospacing="0" w:after="0" w:afterAutospacing="0"/>
        <w:ind w:firstLine="709"/>
        <w:jc w:val="both"/>
        <w:rPr>
          <w:sz w:val="26"/>
          <w:szCs w:val="26"/>
        </w:rPr>
      </w:pPr>
      <w:r w:rsidRPr="007B36EE">
        <w:rPr>
          <w:sz w:val="26"/>
          <w:szCs w:val="26"/>
        </w:rPr>
        <w:t>На сьогодні форми та поряд</w:t>
      </w:r>
      <w:r w:rsidR="00152FE4" w:rsidRPr="007B36EE">
        <w:rPr>
          <w:sz w:val="26"/>
          <w:szCs w:val="26"/>
        </w:rPr>
        <w:t>о</w:t>
      </w:r>
      <w:r w:rsidRPr="007B36EE">
        <w:rPr>
          <w:sz w:val="26"/>
          <w:szCs w:val="26"/>
        </w:rPr>
        <w:t>к розроблення Програми створення (модернізації) виробничих потужностей і робочих місць, затверджені наказом Міністерства промислової політики України від 18.09.2013 № 6</w:t>
      </w:r>
      <w:r w:rsidR="00F431D0" w:rsidRPr="007B36EE">
        <w:rPr>
          <w:sz w:val="26"/>
          <w:szCs w:val="26"/>
        </w:rPr>
        <w:t>,</w:t>
      </w:r>
      <w:r w:rsidRPr="007B36EE">
        <w:rPr>
          <w:sz w:val="26"/>
          <w:szCs w:val="26"/>
        </w:rPr>
        <w:t xml:space="preserve"> зареєстровани</w:t>
      </w:r>
      <w:r w:rsidR="007E302B" w:rsidRPr="007B36EE">
        <w:rPr>
          <w:sz w:val="26"/>
          <w:szCs w:val="26"/>
        </w:rPr>
        <w:t>м</w:t>
      </w:r>
      <w:r w:rsidRPr="007B36EE">
        <w:rPr>
          <w:sz w:val="26"/>
          <w:szCs w:val="26"/>
        </w:rPr>
        <w:t xml:space="preserve"> у Міністерстві юстиції України </w:t>
      </w:r>
      <w:r w:rsidR="00165742" w:rsidRPr="007B36EE">
        <w:rPr>
          <w:sz w:val="26"/>
          <w:szCs w:val="26"/>
        </w:rPr>
        <w:t>01.10.2013 за № 1690/24222</w:t>
      </w:r>
      <w:r w:rsidRPr="007B36EE">
        <w:rPr>
          <w:sz w:val="26"/>
          <w:szCs w:val="26"/>
        </w:rPr>
        <w:t>.</w:t>
      </w:r>
    </w:p>
    <w:p w:rsidR="009938F9" w:rsidRPr="007B36EE" w:rsidRDefault="009938F9" w:rsidP="006F06C8">
      <w:pPr>
        <w:pStyle w:val="p1"/>
        <w:spacing w:before="0" w:beforeAutospacing="0" w:after="0" w:afterAutospacing="0"/>
        <w:ind w:firstLine="709"/>
        <w:jc w:val="both"/>
        <w:rPr>
          <w:sz w:val="26"/>
          <w:szCs w:val="26"/>
        </w:rPr>
      </w:pPr>
      <w:r w:rsidRPr="007B36EE">
        <w:rPr>
          <w:sz w:val="26"/>
          <w:szCs w:val="26"/>
        </w:rPr>
        <w:t xml:space="preserve">Постановою Кабінету Міністрів України від 23.03.2014 № 94 Міністерство промислової політики України реорганізовано </w:t>
      </w:r>
      <w:r w:rsidR="00F431D0" w:rsidRPr="007B36EE">
        <w:rPr>
          <w:sz w:val="26"/>
          <w:szCs w:val="26"/>
        </w:rPr>
        <w:t>шляхом приєднання до Міністерства економічного розвитку і торгівлі України.</w:t>
      </w:r>
    </w:p>
    <w:p w:rsidR="00401FA2" w:rsidRPr="007B36EE" w:rsidRDefault="0047280E" w:rsidP="006F06C8">
      <w:pPr>
        <w:pStyle w:val="p1"/>
        <w:spacing w:before="0" w:beforeAutospacing="0" w:after="0" w:afterAutospacing="0"/>
        <w:ind w:firstLine="709"/>
        <w:jc w:val="both"/>
        <w:rPr>
          <w:sz w:val="26"/>
          <w:szCs w:val="26"/>
          <w:shd w:val="clear" w:color="auto" w:fill="FFFFFF"/>
        </w:rPr>
      </w:pPr>
      <w:r w:rsidRPr="007B36EE">
        <w:rPr>
          <w:sz w:val="26"/>
          <w:szCs w:val="26"/>
        </w:rPr>
        <w:t>Таким чином, з метою забезпечення реалізації положень Постанови</w:t>
      </w:r>
      <w:r w:rsidR="009938F9" w:rsidRPr="007B36EE">
        <w:rPr>
          <w:sz w:val="26"/>
          <w:szCs w:val="26"/>
        </w:rPr>
        <w:t>, беручи до уваги, що</w:t>
      </w:r>
      <w:r w:rsidRPr="007B36EE">
        <w:rPr>
          <w:sz w:val="26"/>
          <w:szCs w:val="26"/>
        </w:rPr>
        <w:t xml:space="preserve"> </w:t>
      </w:r>
      <w:r w:rsidR="009938F9" w:rsidRPr="007B36EE">
        <w:rPr>
          <w:sz w:val="26"/>
          <w:szCs w:val="26"/>
        </w:rPr>
        <w:t>Мінстратегпром не є правонаступником Мінпромполітики</w:t>
      </w:r>
      <w:r w:rsidR="007B36EE">
        <w:rPr>
          <w:sz w:val="26"/>
          <w:szCs w:val="26"/>
        </w:rPr>
        <w:t>,</w:t>
      </w:r>
      <w:r w:rsidR="009938F9" w:rsidRPr="007B36EE">
        <w:rPr>
          <w:sz w:val="26"/>
          <w:szCs w:val="26"/>
        </w:rPr>
        <w:t xml:space="preserve"> є </w:t>
      </w:r>
      <w:r w:rsidRPr="007B36EE">
        <w:rPr>
          <w:sz w:val="26"/>
          <w:szCs w:val="26"/>
        </w:rPr>
        <w:t>необхід</w:t>
      </w:r>
      <w:r w:rsidR="009938F9" w:rsidRPr="007B36EE">
        <w:rPr>
          <w:sz w:val="26"/>
          <w:szCs w:val="26"/>
        </w:rPr>
        <w:t xml:space="preserve">ність </w:t>
      </w:r>
      <w:r w:rsidR="009938F9" w:rsidRPr="007B36EE">
        <w:rPr>
          <w:sz w:val="26"/>
          <w:szCs w:val="26"/>
        </w:rPr>
        <w:br/>
        <w:t xml:space="preserve">у </w:t>
      </w:r>
      <w:r w:rsidR="00BB77C7" w:rsidRPr="007B36EE">
        <w:rPr>
          <w:sz w:val="26"/>
          <w:szCs w:val="26"/>
        </w:rPr>
        <w:t>виданн</w:t>
      </w:r>
      <w:r w:rsidR="009938F9" w:rsidRPr="007B36EE">
        <w:rPr>
          <w:sz w:val="26"/>
          <w:szCs w:val="26"/>
        </w:rPr>
        <w:t>і</w:t>
      </w:r>
      <w:r w:rsidR="00BB77C7" w:rsidRPr="007B36EE">
        <w:rPr>
          <w:sz w:val="26"/>
          <w:szCs w:val="26"/>
        </w:rPr>
        <w:t xml:space="preserve"> наказу Мінстратегпрому </w:t>
      </w:r>
      <w:r w:rsidR="00BE497C" w:rsidRPr="007B36EE">
        <w:rPr>
          <w:sz w:val="26"/>
          <w:szCs w:val="26"/>
        </w:rPr>
        <w:t>«П</w:t>
      </w:r>
      <w:r w:rsidR="00BB77C7" w:rsidRPr="007B36EE">
        <w:rPr>
          <w:sz w:val="26"/>
          <w:szCs w:val="26"/>
        </w:rPr>
        <w:t>ро затвердження</w:t>
      </w:r>
      <w:r w:rsidRPr="007B36EE">
        <w:rPr>
          <w:sz w:val="26"/>
          <w:szCs w:val="26"/>
        </w:rPr>
        <w:t xml:space="preserve"> </w:t>
      </w:r>
      <w:r w:rsidR="00733896" w:rsidRPr="007B36EE">
        <w:rPr>
          <w:bCs/>
          <w:sz w:val="26"/>
          <w:szCs w:val="26"/>
          <w:shd w:val="clear" w:color="auto" w:fill="FFFFFF"/>
        </w:rPr>
        <w:t>форм та порядк</w:t>
      </w:r>
      <w:r w:rsidR="00BB77C7" w:rsidRPr="007B36EE">
        <w:rPr>
          <w:bCs/>
          <w:sz w:val="26"/>
          <w:szCs w:val="26"/>
          <w:shd w:val="clear" w:color="auto" w:fill="FFFFFF"/>
        </w:rPr>
        <w:t>у</w:t>
      </w:r>
      <w:r w:rsidR="00733896" w:rsidRPr="007B36EE">
        <w:rPr>
          <w:bCs/>
          <w:sz w:val="26"/>
          <w:szCs w:val="26"/>
          <w:shd w:val="clear" w:color="auto" w:fill="FFFFFF"/>
        </w:rPr>
        <w:t xml:space="preserve"> розроблення Програми створення (модернізації) виробничих потужностей і робочих місць</w:t>
      </w:r>
      <w:r w:rsidR="00733896" w:rsidRPr="007B36EE">
        <w:rPr>
          <w:kern w:val="3"/>
          <w:sz w:val="26"/>
          <w:szCs w:val="26"/>
        </w:rPr>
        <w:t>»</w:t>
      </w:r>
      <w:r w:rsidR="00733896" w:rsidRPr="007B36EE">
        <w:rPr>
          <w:b/>
          <w:kern w:val="3"/>
          <w:sz w:val="26"/>
          <w:szCs w:val="26"/>
        </w:rPr>
        <w:t xml:space="preserve"> </w:t>
      </w:r>
      <w:r w:rsidR="00733896" w:rsidRPr="007B36EE">
        <w:rPr>
          <w:sz w:val="26"/>
          <w:szCs w:val="26"/>
        </w:rPr>
        <w:t xml:space="preserve"> (далі – Проєкт наказу)</w:t>
      </w:r>
      <w:r w:rsidRPr="007B36EE">
        <w:rPr>
          <w:sz w:val="26"/>
          <w:szCs w:val="26"/>
          <w:shd w:val="clear" w:color="auto" w:fill="FFFFFF"/>
        </w:rPr>
        <w:t>.</w:t>
      </w:r>
    </w:p>
    <w:p w:rsidR="00733896" w:rsidRPr="007B36EE" w:rsidRDefault="00733896" w:rsidP="006F06C8">
      <w:pPr>
        <w:pStyle w:val="p1"/>
        <w:spacing w:before="0" w:beforeAutospacing="0" w:after="0" w:afterAutospacing="0"/>
        <w:ind w:firstLine="709"/>
        <w:jc w:val="both"/>
        <w:rPr>
          <w:sz w:val="26"/>
          <w:szCs w:val="26"/>
        </w:rPr>
      </w:pPr>
      <w:r w:rsidRPr="007B36EE">
        <w:rPr>
          <w:sz w:val="26"/>
          <w:szCs w:val="26"/>
        </w:rPr>
        <w:t xml:space="preserve">Ключовою метою </w:t>
      </w:r>
      <w:r w:rsidRPr="007B36EE">
        <w:rPr>
          <w:sz w:val="26"/>
          <w:szCs w:val="26"/>
        </w:rPr>
        <w:tab/>
        <w:t xml:space="preserve">Проєкту наказу є </w:t>
      </w:r>
      <w:r w:rsidR="00A225C5" w:rsidRPr="007B36EE">
        <w:rPr>
          <w:sz w:val="26"/>
          <w:szCs w:val="26"/>
        </w:rPr>
        <w:t xml:space="preserve">приведення у відповідність нормативно-правових актів у вказаній сфері та </w:t>
      </w:r>
      <w:r w:rsidRPr="007B36EE">
        <w:rPr>
          <w:sz w:val="26"/>
          <w:szCs w:val="26"/>
        </w:rPr>
        <w:t xml:space="preserve">оптимізація умов роботи вітчизняних </w:t>
      </w:r>
      <w:r w:rsidR="00907693" w:rsidRPr="007B36EE">
        <w:rPr>
          <w:sz w:val="26"/>
          <w:szCs w:val="26"/>
        </w:rPr>
        <w:t>виробників легкових автомобілів.</w:t>
      </w:r>
    </w:p>
    <w:p w:rsidR="003D2BF4" w:rsidRPr="007B36EE" w:rsidRDefault="00AC30B0" w:rsidP="006F06C8">
      <w:pPr>
        <w:pStyle w:val="HTML"/>
        <w:shd w:val="clear" w:color="auto" w:fill="FFFFFF"/>
        <w:tabs>
          <w:tab w:val="clear" w:pos="916"/>
          <w:tab w:val="left" w:pos="709"/>
        </w:tabs>
        <w:jc w:val="both"/>
        <w:textAlignment w:val="baseline"/>
        <w:rPr>
          <w:rFonts w:ascii="Times New Roman" w:hAnsi="Times New Roman"/>
          <w:sz w:val="26"/>
          <w:szCs w:val="26"/>
          <w:lang w:eastAsia="ru-RU"/>
        </w:rPr>
      </w:pPr>
      <w:r w:rsidRPr="007B36EE">
        <w:rPr>
          <w:rFonts w:ascii="Times New Roman" w:hAnsi="Times New Roman"/>
          <w:sz w:val="26"/>
          <w:szCs w:val="26"/>
          <w:lang w:eastAsia="ru-RU"/>
        </w:rPr>
        <w:tab/>
      </w:r>
      <w:r w:rsidR="003D2BF4" w:rsidRPr="007B36EE">
        <w:rPr>
          <w:rFonts w:ascii="Times New Roman" w:hAnsi="Times New Roman"/>
          <w:sz w:val="26"/>
          <w:szCs w:val="26"/>
          <w:lang w:eastAsia="ru-RU"/>
        </w:rPr>
        <w:t xml:space="preserve">Для уникнення </w:t>
      </w:r>
      <w:r w:rsidRPr="007B36EE">
        <w:rPr>
          <w:rFonts w:ascii="Times New Roman" w:hAnsi="Times New Roman"/>
          <w:sz w:val="26"/>
          <w:szCs w:val="26"/>
          <w:lang w:eastAsia="ru-RU"/>
        </w:rPr>
        <w:t>припинення</w:t>
      </w:r>
      <w:r w:rsidR="003D2BF4" w:rsidRPr="007B36EE">
        <w:rPr>
          <w:rFonts w:ascii="Times New Roman" w:hAnsi="Times New Roman"/>
          <w:sz w:val="26"/>
          <w:szCs w:val="26"/>
          <w:lang w:eastAsia="ru-RU"/>
        </w:rPr>
        <w:t xml:space="preserve"> </w:t>
      </w:r>
      <w:r w:rsidR="004225C2" w:rsidRPr="007B36EE">
        <w:rPr>
          <w:rFonts w:ascii="Times New Roman" w:hAnsi="Times New Roman"/>
          <w:sz w:val="26"/>
          <w:szCs w:val="26"/>
          <w:lang w:eastAsia="ru-RU"/>
        </w:rPr>
        <w:t xml:space="preserve">надання </w:t>
      </w:r>
      <w:r w:rsidR="003D2BF4" w:rsidRPr="007B36EE">
        <w:rPr>
          <w:rFonts w:ascii="Times New Roman" w:hAnsi="Times New Roman"/>
          <w:sz w:val="26"/>
          <w:szCs w:val="26"/>
          <w:lang w:eastAsia="ru-RU"/>
        </w:rPr>
        <w:t>дозвол</w:t>
      </w:r>
      <w:r w:rsidRPr="007B36EE">
        <w:rPr>
          <w:rFonts w:ascii="Times New Roman" w:hAnsi="Times New Roman"/>
          <w:sz w:val="26"/>
          <w:szCs w:val="26"/>
          <w:lang w:eastAsia="ru-RU"/>
        </w:rPr>
        <w:t>у</w:t>
      </w:r>
      <w:r w:rsidR="003D2BF4" w:rsidRPr="007B36EE">
        <w:rPr>
          <w:rFonts w:ascii="Times New Roman" w:hAnsi="Times New Roman"/>
          <w:sz w:val="26"/>
          <w:szCs w:val="26"/>
          <w:lang w:eastAsia="ru-RU"/>
        </w:rPr>
        <w:t xml:space="preserve"> виробникам транспортних засобів </w:t>
      </w:r>
      <w:r w:rsidR="004225C2" w:rsidRPr="007B36EE">
        <w:rPr>
          <w:rFonts w:ascii="Times New Roman" w:hAnsi="Times New Roman"/>
          <w:sz w:val="26"/>
          <w:szCs w:val="26"/>
          <w:lang w:eastAsia="ru-RU"/>
        </w:rPr>
        <w:t xml:space="preserve">на </w:t>
      </w:r>
      <w:r w:rsidR="003D2BF4" w:rsidRPr="007B36EE">
        <w:rPr>
          <w:rFonts w:ascii="Times New Roman" w:hAnsi="Times New Roman"/>
          <w:sz w:val="26"/>
          <w:szCs w:val="26"/>
          <w:lang w:eastAsia="ru-RU"/>
        </w:rPr>
        <w:t>ввезення комплектуючих для виготовлення основної про</w:t>
      </w:r>
      <w:r w:rsidRPr="007B36EE">
        <w:rPr>
          <w:rFonts w:ascii="Times New Roman" w:hAnsi="Times New Roman"/>
          <w:sz w:val="26"/>
          <w:szCs w:val="26"/>
          <w:lang w:eastAsia="ru-RU"/>
        </w:rPr>
        <w:t>дукції, виникає потреба у затвердженні</w:t>
      </w:r>
      <w:r w:rsidR="00983A0E" w:rsidRPr="007B36EE">
        <w:rPr>
          <w:rFonts w:ascii="Times New Roman" w:hAnsi="Times New Roman"/>
          <w:sz w:val="26"/>
          <w:szCs w:val="26"/>
          <w:lang w:eastAsia="ru-RU"/>
        </w:rPr>
        <w:t xml:space="preserve"> </w:t>
      </w:r>
      <w:r w:rsidR="00983A0E" w:rsidRPr="007B36EE">
        <w:rPr>
          <w:rFonts w:ascii="Times New Roman" w:hAnsi="Times New Roman"/>
          <w:sz w:val="26"/>
          <w:szCs w:val="26"/>
        </w:rPr>
        <w:t>Проєкту наказу.</w:t>
      </w:r>
    </w:p>
    <w:p w:rsidR="00F431D0" w:rsidRPr="007B36EE" w:rsidRDefault="00F431D0" w:rsidP="006F06C8">
      <w:pPr>
        <w:pStyle w:val="p1"/>
        <w:spacing w:before="0" w:beforeAutospacing="0" w:after="0" w:afterAutospacing="0"/>
        <w:ind w:firstLine="709"/>
        <w:jc w:val="both"/>
        <w:rPr>
          <w:strike/>
          <w:sz w:val="26"/>
          <w:szCs w:val="26"/>
        </w:rPr>
      </w:pPr>
    </w:p>
    <w:p w:rsidR="00027408" w:rsidRPr="007B36EE" w:rsidRDefault="00C40D1F" w:rsidP="006F06C8">
      <w:pPr>
        <w:widowControl w:val="0"/>
        <w:spacing w:line="264" w:lineRule="auto"/>
        <w:ind w:firstLine="573"/>
        <w:jc w:val="both"/>
        <w:rPr>
          <w:rFonts w:ascii="Times New Roman" w:hAnsi="Times New Roman" w:cs="Times New Roman"/>
          <w:sz w:val="26"/>
          <w:szCs w:val="26"/>
        </w:rPr>
      </w:pPr>
      <w:r w:rsidRPr="007B36EE">
        <w:rPr>
          <w:rFonts w:ascii="Times New Roman" w:hAnsi="Times New Roman" w:cs="Times New Roman"/>
          <w:sz w:val="26"/>
          <w:szCs w:val="26"/>
        </w:rPr>
        <w:t xml:space="preserve"> Основні групи (підгрупи), на які проблема справляє вплив: </w:t>
      </w:r>
    </w:p>
    <w:tbl>
      <w:tblPr>
        <w:tblStyle w:val="a7"/>
        <w:tblW w:w="101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4"/>
        <w:gridCol w:w="3214"/>
        <w:gridCol w:w="3307"/>
      </w:tblGrid>
      <w:tr w:rsidR="00027408" w:rsidRPr="007B36EE" w:rsidTr="00C46C6B">
        <w:trPr>
          <w:trHeight w:val="363"/>
        </w:trPr>
        <w:tc>
          <w:tcPr>
            <w:tcW w:w="3644" w:type="dxa"/>
            <w:tcMar>
              <w:top w:w="100" w:type="dxa"/>
              <w:left w:w="100" w:type="dxa"/>
              <w:bottom w:w="100" w:type="dxa"/>
              <w:right w:w="100" w:type="dxa"/>
            </w:tcMar>
          </w:tcPr>
          <w:p w:rsidR="00027408" w:rsidRPr="007B36EE" w:rsidRDefault="00C40D1F" w:rsidP="00547DD5">
            <w:pPr>
              <w:widowControl w:val="0"/>
              <w:spacing w:line="240" w:lineRule="auto"/>
              <w:jc w:val="center"/>
              <w:rPr>
                <w:rFonts w:ascii="Times New Roman" w:hAnsi="Times New Roman" w:cs="Times New Roman"/>
                <w:b/>
                <w:sz w:val="26"/>
                <w:szCs w:val="26"/>
              </w:rPr>
            </w:pPr>
            <w:r w:rsidRPr="007B36EE">
              <w:rPr>
                <w:rFonts w:ascii="Times New Roman" w:hAnsi="Times New Roman" w:cs="Times New Roman"/>
                <w:b/>
                <w:sz w:val="26"/>
                <w:szCs w:val="26"/>
              </w:rPr>
              <w:t xml:space="preserve">Групи (підгрупи) </w:t>
            </w:r>
          </w:p>
        </w:tc>
        <w:tc>
          <w:tcPr>
            <w:tcW w:w="3214" w:type="dxa"/>
            <w:tcMar>
              <w:top w:w="100" w:type="dxa"/>
              <w:left w:w="100" w:type="dxa"/>
              <w:bottom w:w="100" w:type="dxa"/>
              <w:right w:w="100" w:type="dxa"/>
            </w:tcMar>
          </w:tcPr>
          <w:p w:rsidR="00027408" w:rsidRPr="007B36EE" w:rsidRDefault="00C40D1F" w:rsidP="00547DD5">
            <w:pPr>
              <w:widowControl w:val="0"/>
              <w:spacing w:line="240" w:lineRule="auto"/>
              <w:jc w:val="center"/>
              <w:rPr>
                <w:rFonts w:ascii="Times New Roman" w:hAnsi="Times New Roman" w:cs="Times New Roman"/>
                <w:b/>
                <w:sz w:val="26"/>
                <w:szCs w:val="26"/>
              </w:rPr>
            </w:pPr>
            <w:r w:rsidRPr="007B36EE">
              <w:rPr>
                <w:rFonts w:ascii="Times New Roman" w:hAnsi="Times New Roman" w:cs="Times New Roman"/>
                <w:b/>
                <w:sz w:val="26"/>
                <w:szCs w:val="26"/>
              </w:rPr>
              <w:t xml:space="preserve">Так </w:t>
            </w:r>
          </w:p>
        </w:tc>
        <w:tc>
          <w:tcPr>
            <w:tcW w:w="3307" w:type="dxa"/>
            <w:tcMar>
              <w:top w:w="100" w:type="dxa"/>
              <w:left w:w="100" w:type="dxa"/>
              <w:bottom w:w="100" w:type="dxa"/>
              <w:right w:w="100" w:type="dxa"/>
            </w:tcMar>
          </w:tcPr>
          <w:p w:rsidR="00027408" w:rsidRPr="007B36EE" w:rsidRDefault="00C40D1F" w:rsidP="00547DD5">
            <w:pPr>
              <w:widowControl w:val="0"/>
              <w:spacing w:line="240" w:lineRule="auto"/>
              <w:jc w:val="center"/>
              <w:rPr>
                <w:rFonts w:ascii="Times New Roman" w:hAnsi="Times New Roman" w:cs="Times New Roman"/>
                <w:b/>
                <w:sz w:val="26"/>
                <w:szCs w:val="26"/>
              </w:rPr>
            </w:pPr>
            <w:r w:rsidRPr="007B36EE">
              <w:rPr>
                <w:rFonts w:ascii="Times New Roman" w:hAnsi="Times New Roman" w:cs="Times New Roman"/>
                <w:b/>
                <w:sz w:val="26"/>
                <w:szCs w:val="26"/>
              </w:rPr>
              <w:t>Ні</w:t>
            </w:r>
          </w:p>
        </w:tc>
      </w:tr>
      <w:tr w:rsidR="00027408" w:rsidRPr="007B36EE" w:rsidTr="00C46C6B">
        <w:tc>
          <w:tcPr>
            <w:tcW w:w="3644" w:type="dxa"/>
            <w:tcMar>
              <w:top w:w="100" w:type="dxa"/>
              <w:left w:w="100" w:type="dxa"/>
              <w:bottom w:w="100" w:type="dxa"/>
              <w:right w:w="100" w:type="dxa"/>
            </w:tcMar>
          </w:tcPr>
          <w:p w:rsidR="00027408" w:rsidRPr="007B36EE" w:rsidRDefault="00C40D1F" w:rsidP="00547DD5">
            <w:pPr>
              <w:widowControl w:val="0"/>
              <w:spacing w:line="240" w:lineRule="auto"/>
              <w:jc w:val="center"/>
              <w:rPr>
                <w:rFonts w:ascii="Times New Roman" w:hAnsi="Times New Roman" w:cs="Times New Roman"/>
                <w:b/>
                <w:sz w:val="26"/>
                <w:szCs w:val="26"/>
              </w:rPr>
            </w:pPr>
            <w:r w:rsidRPr="007B36EE">
              <w:rPr>
                <w:rFonts w:ascii="Times New Roman" w:hAnsi="Times New Roman" w:cs="Times New Roman"/>
                <w:b/>
                <w:sz w:val="26"/>
                <w:szCs w:val="26"/>
              </w:rPr>
              <w:t xml:space="preserve">Громадяни </w:t>
            </w:r>
          </w:p>
        </w:tc>
        <w:tc>
          <w:tcPr>
            <w:tcW w:w="3214" w:type="dxa"/>
            <w:tcMar>
              <w:top w:w="100" w:type="dxa"/>
              <w:left w:w="100" w:type="dxa"/>
              <w:bottom w:w="100" w:type="dxa"/>
              <w:right w:w="100" w:type="dxa"/>
            </w:tcMar>
          </w:tcPr>
          <w:p w:rsidR="00027408" w:rsidRPr="007B36EE" w:rsidRDefault="004352E2" w:rsidP="00547DD5">
            <w:pPr>
              <w:widowControl w:val="0"/>
              <w:spacing w:line="240" w:lineRule="auto"/>
              <w:jc w:val="center"/>
              <w:rPr>
                <w:rFonts w:ascii="Times New Roman" w:hAnsi="Times New Roman" w:cs="Times New Roman"/>
                <w:b/>
                <w:sz w:val="26"/>
                <w:szCs w:val="26"/>
                <w:lang w:val="uk-UA"/>
              </w:rPr>
            </w:pPr>
            <w:r w:rsidRPr="007B36EE">
              <w:rPr>
                <w:rFonts w:ascii="Times New Roman" w:hAnsi="Times New Roman" w:cs="Times New Roman"/>
                <w:b/>
                <w:sz w:val="26"/>
                <w:szCs w:val="26"/>
                <w:lang w:val="uk-UA"/>
              </w:rPr>
              <w:t>-</w:t>
            </w:r>
          </w:p>
        </w:tc>
        <w:tc>
          <w:tcPr>
            <w:tcW w:w="3307" w:type="dxa"/>
            <w:tcMar>
              <w:top w:w="100" w:type="dxa"/>
              <w:left w:w="100" w:type="dxa"/>
              <w:bottom w:w="100" w:type="dxa"/>
              <w:right w:w="100" w:type="dxa"/>
            </w:tcMar>
          </w:tcPr>
          <w:p w:rsidR="00027408" w:rsidRPr="007B36EE" w:rsidRDefault="00C40D1F" w:rsidP="00547DD5">
            <w:pPr>
              <w:widowControl w:val="0"/>
              <w:spacing w:line="240" w:lineRule="auto"/>
              <w:jc w:val="center"/>
              <w:rPr>
                <w:rFonts w:ascii="Times New Roman" w:hAnsi="Times New Roman" w:cs="Times New Roman"/>
                <w:sz w:val="26"/>
                <w:szCs w:val="26"/>
              </w:rPr>
            </w:pPr>
            <w:r w:rsidRPr="007B36EE">
              <w:rPr>
                <w:rFonts w:ascii="Times New Roman" w:hAnsi="Times New Roman" w:cs="Times New Roman"/>
                <w:sz w:val="26"/>
                <w:szCs w:val="26"/>
              </w:rPr>
              <w:t>+</w:t>
            </w:r>
          </w:p>
        </w:tc>
      </w:tr>
      <w:tr w:rsidR="00027408" w:rsidRPr="007B36EE" w:rsidTr="00C46C6B">
        <w:tc>
          <w:tcPr>
            <w:tcW w:w="3644" w:type="dxa"/>
            <w:tcMar>
              <w:top w:w="100" w:type="dxa"/>
              <w:left w:w="100" w:type="dxa"/>
              <w:bottom w:w="100" w:type="dxa"/>
              <w:right w:w="100" w:type="dxa"/>
            </w:tcMar>
          </w:tcPr>
          <w:p w:rsidR="00027408" w:rsidRPr="007B36EE" w:rsidRDefault="00C40D1F" w:rsidP="00547DD5">
            <w:pPr>
              <w:widowControl w:val="0"/>
              <w:spacing w:line="240" w:lineRule="auto"/>
              <w:jc w:val="center"/>
              <w:rPr>
                <w:rFonts w:ascii="Times New Roman" w:hAnsi="Times New Roman" w:cs="Times New Roman"/>
                <w:b/>
                <w:sz w:val="26"/>
                <w:szCs w:val="26"/>
              </w:rPr>
            </w:pPr>
            <w:r w:rsidRPr="007B36EE">
              <w:rPr>
                <w:rFonts w:ascii="Times New Roman" w:hAnsi="Times New Roman" w:cs="Times New Roman"/>
                <w:b/>
                <w:sz w:val="26"/>
                <w:szCs w:val="26"/>
              </w:rPr>
              <w:t xml:space="preserve">Держава </w:t>
            </w:r>
          </w:p>
        </w:tc>
        <w:tc>
          <w:tcPr>
            <w:tcW w:w="3214" w:type="dxa"/>
            <w:tcMar>
              <w:top w:w="100" w:type="dxa"/>
              <w:left w:w="100" w:type="dxa"/>
              <w:bottom w:w="100" w:type="dxa"/>
              <w:right w:w="100" w:type="dxa"/>
            </w:tcMar>
          </w:tcPr>
          <w:p w:rsidR="00027408" w:rsidRPr="007B36EE" w:rsidRDefault="00EC06DF" w:rsidP="00547DD5">
            <w:pPr>
              <w:widowControl w:val="0"/>
              <w:spacing w:line="240" w:lineRule="auto"/>
              <w:jc w:val="center"/>
              <w:rPr>
                <w:rFonts w:ascii="Times New Roman" w:hAnsi="Times New Roman" w:cs="Times New Roman"/>
                <w:sz w:val="26"/>
                <w:szCs w:val="26"/>
              </w:rPr>
            </w:pPr>
            <w:r w:rsidRPr="007B36EE">
              <w:rPr>
                <w:rFonts w:ascii="Times New Roman" w:hAnsi="Times New Roman" w:cs="Times New Roman"/>
                <w:sz w:val="26"/>
                <w:szCs w:val="26"/>
              </w:rPr>
              <w:t>+</w:t>
            </w:r>
          </w:p>
        </w:tc>
        <w:tc>
          <w:tcPr>
            <w:tcW w:w="3307" w:type="dxa"/>
            <w:tcMar>
              <w:top w:w="100" w:type="dxa"/>
              <w:left w:w="100" w:type="dxa"/>
              <w:bottom w:w="100" w:type="dxa"/>
              <w:right w:w="100" w:type="dxa"/>
            </w:tcMar>
          </w:tcPr>
          <w:p w:rsidR="00027408" w:rsidRPr="007B36EE" w:rsidRDefault="004352E2" w:rsidP="00547DD5">
            <w:pPr>
              <w:widowControl w:val="0"/>
              <w:spacing w:line="240" w:lineRule="auto"/>
              <w:jc w:val="center"/>
              <w:rPr>
                <w:rFonts w:ascii="Times New Roman" w:hAnsi="Times New Roman" w:cs="Times New Roman"/>
                <w:sz w:val="26"/>
                <w:szCs w:val="26"/>
                <w:lang w:val="uk-UA"/>
              </w:rPr>
            </w:pPr>
            <w:r w:rsidRPr="007B36EE">
              <w:rPr>
                <w:rFonts w:ascii="Times New Roman" w:hAnsi="Times New Roman" w:cs="Times New Roman"/>
                <w:sz w:val="26"/>
                <w:szCs w:val="26"/>
                <w:lang w:val="uk-UA"/>
              </w:rPr>
              <w:t>-</w:t>
            </w:r>
          </w:p>
        </w:tc>
      </w:tr>
      <w:tr w:rsidR="00027408" w:rsidRPr="007B36EE" w:rsidTr="00C46C6B">
        <w:tc>
          <w:tcPr>
            <w:tcW w:w="3644" w:type="dxa"/>
            <w:tcMar>
              <w:top w:w="100" w:type="dxa"/>
              <w:left w:w="100" w:type="dxa"/>
              <w:bottom w:w="100" w:type="dxa"/>
              <w:right w:w="100" w:type="dxa"/>
            </w:tcMar>
          </w:tcPr>
          <w:p w:rsidR="00027408" w:rsidRPr="007B36EE" w:rsidRDefault="00C40D1F" w:rsidP="00547DD5">
            <w:pPr>
              <w:widowControl w:val="0"/>
              <w:spacing w:line="240" w:lineRule="auto"/>
              <w:jc w:val="center"/>
              <w:rPr>
                <w:rFonts w:ascii="Times New Roman" w:hAnsi="Times New Roman" w:cs="Times New Roman"/>
                <w:b/>
                <w:sz w:val="26"/>
                <w:szCs w:val="26"/>
              </w:rPr>
            </w:pPr>
            <w:r w:rsidRPr="007B36EE">
              <w:rPr>
                <w:rFonts w:ascii="Times New Roman" w:hAnsi="Times New Roman" w:cs="Times New Roman"/>
                <w:b/>
                <w:sz w:val="26"/>
                <w:szCs w:val="26"/>
              </w:rPr>
              <w:t xml:space="preserve">Суб’єкти господарювання, </w:t>
            </w:r>
          </w:p>
        </w:tc>
        <w:tc>
          <w:tcPr>
            <w:tcW w:w="3214" w:type="dxa"/>
            <w:tcMar>
              <w:top w:w="100" w:type="dxa"/>
              <w:left w:w="100" w:type="dxa"/>
              <w:bottom w:w="100" w:type="dxa"/>
              <w:right w:w="100" w:type="dxa"/>
            </w:tcMar>
          </w:tcPr>
          <w:p w:rsidR="00027408" w:rsidRPr="007B36EE" w:rsidRDefault="00EC06DF" w:rsidP="00547DD5">
            <w:pPr>
              <w:widowControl w:val="0"/>
              <w:spacing w:line="240" w:lineRule="auto"/>
              <w:jc w:val="center"/>
              <w:rPr>
                <w:rFonts w:ascii="Times New Roman" w:hAnsi="Times New Roman" w:cs="Times New Roman"/>
                <w:sz w:val="26"/>
                <w:szCs w:val="26"/>
              </w:rPr>
            </w:pPr>
            <w:r w:rsidRPr="007B36EE">
              <w:rPr>
                <w:rFonts w:ascii="Times New Roman" w:hAnsi="Times New Roman" w:cs="Times New Roman"/>
                <w:sz w:val="26"/>
                <w:szCs w:val="26"/>
              </w:rPr>
              <w:t>+</w:t>
            </w:r>
          </w:p>
        </w:tc>
        <w:tc>
          <w:tcPr>
            <w:tcW w:w="3307" w:type="dxa"/>
            <w:tcMar>
              <w:top w:w="100" w:type="dxa"/>
              <w:left w:w="100" w:type="dxa"/>
              <w:bottom w:w="100" w:type="dxa"/>
              <w:right w:w="100" w:type="dxa"/>
            </w:tcMar>
          </w:tcPr>
          <w:p w:rsidR="00027408" w:rsidRPr="007B36EE" w:rsidRDefault="004352E2" w:rsidP="00547DD5">
            <w:pPr>
              <w:widowControl w:val="0"/>
              <w:spacing w:line="240" w:lineRule="auto"/>
              <w:jc w:val="center"/>
              <w:rPr>
                <w:rFonts w:ascii="Times New Roman" w:hAnsi="Times New Roman" w:cs="Times New Roman"/>
                <w:sz w:val="26"/>
                <w:szCs w:val="26"/>
                <w:lang w:val="uk-UA"/>
              </w:rPr>
            </w:pPr>
            <w:r w:rsidRPr="007B36EE">
              <w:rPr>
                <w:rFonts w:ascii="Times New Roman" w:hAnsi="Times New Roman" w:cs="Times New Roman"/>
                <w:sz w:val="26"/>
                <w:szCs w:val="26"/>
                <w:lang w:val="uk-UA"/>
              </w:rPr>
              <w:t>-</w:t>
            </w:r>
          </w:p>
        </w:tc>
      </w:tr>
      <w:tr w:rsidR="00027408" w:rsidRPr="007B36EE" w:rsidTr="00C46C6B">
        <w:tc>
          <w:tcPr>
            <w:tcW w:w="3644" w:type="dxa"/>
            <w:tcMar>
              <w:top w:w="100" w:type="dxa"/>
              <w:left w:w="100" w:type="dxa"/>
              <w:bottom w:w="100" w:type="dxa"/>
              <w:right w:w="100" w:type="dxa"/>
            </w:tcMar>
          </w:tcPr>
          <w:p w:rsidR="00027408" w:rsidRPr="007B36EE" w:rsidRDefault="00C40D1F" w:rsidP="00547DD5">
            <w:pPr>
              <w:widowControl w:val="0"/>
              <w:spacing w:line="240" w:lineRule="auto"/>
              <w:jc w:val="center"/>
              <w:rPr>
                <w:rFonts w:ascii="Times New Roman" w:hAnsi="Times New Roman" w:cs="Times New Roman"/>
                <w:b/>
                <w:sz w:val="26"/>
                <w:szCs w:val="26"/>
              </w:rPr>
            </w:pPr>
            <w:r w:rsidRPr="007B36EE">
              <w:rPr>
                <w:rFonts w:ascii="Times New Roman" w:hAnsi="Times New Roman" w:cs="Times New Roman"/>
                <w:b/>
                <w:sz w:val="26"/>
                <w:szCs w:val="26"/>
              </w:rPr>
              <w:t xml:space="preserve">у тому числі суб’єкти  </w:t>
            </w:r>
          </w:p>
          <w:p w:rsidR="00027408" w:rsidRPr="007B36EE" w:rsidRDefault="00C40D1F" w:rsidP="00547DD5">
            <w:pPr>
              <w:widowControl w:val="0"/>
              <w:spacing w:line="240" w:lineRule="auto"/>
              <w:jc w:val="center"/>
              <w:rPr>
                <w:rFonts w:ascii="Times New Roman" w:hAnsi="Times New Roman" w:cs="Times New Roman"/>
                <w:b/>
                <w:sz w:val="26"/>
                <w:szCs w:val="26"/>
              </w:rPr>
            </w:pPr>
            <w:r w:rsidRPr="007B36EE">
              <w:rPr>
                <w:rFonts w:ascii="Times New Roman" w:hAnsi="Times New Roman" w:cs="Times New Roman"/>
                <w:b/>
                <w:sz w:val="26"/>
                <w:szCs w:val="26"/>
              </w:rPr>
              <w:t xml:space="preserve">малого підприємництва </w:t>
            </w:r>
          </w:p>
        </w:tc>
        <w:tc>
          <w:tcPr>
            <w:tcW w:w="3214" w:type="dxa"/>
            <w:tcMar>
              <w:top w:w="100" w:type="dxa"/>
              <w:left w:w="100" w:type="dxa"/>
              <w:bottom w:w="100" w:type="dxa"/>
              <w:right w:w="100" w:type="dxa"/>
            </w:tcMar>
          </w:tcPr>
          <w:p w:rsidR="00027408" w:rsidRPr="007B36EE" w:rsidRDefault="00983C4B" w:rsidP="00547DD5">
            <w:pPr>
              <w:widowControl w:val="0"/>
              <w:spacing w:line="240" w:lineRule="auto"/>
              <w:jc w:val="center"/>
              <w:rPr>
                <w:rFonts w:ascii="Times New Roman" w:hAnsi="Times New Roman" w:cs="Times New Roman"/>
                <w:sz w:val="26"/>
                <w:szCs w:val="26"/>
                <w:lang w:val="uk-UA"/>
              </w:rPr>
            </w:pPr>
            <w:r w:rsidRPr="007B36EE">
              <w:rPr>
                <w:rFonts w:ascii="Times New Roman" w:hAnsi="Times New Roman" w:cs="Times New Roman"/>
                <w:sz w:val="26"/>
                <w:szCs w:val="26"/>
                <w:lang w:val="uk-UA"/>
              </w:rPr>
              <w:t>-</w:t>
            </w:r>
          </w:p>
        </w:tc>
        <w:tc>
          <w:tcPr>
            <w:tcW w:w="3307" w:type="dxa"/>
            <w:tcMar>
              <w:top w:w="100" w:type="dxa"/>
              <w:left w:w="100" w:type="dxa"/>
              <w:bottom w:w="100" w:type="dxa"/>
              <w:right w:w="100" w:type="dxa"/>
            </w:tcMar>
          </w:tcPr>
          <w:p w:rsidR="00027408" w:rsidRPr="007B36EE" w:rsidRDefault="00983A0E" w:rsidP="00547DD5">
            <w:pPr>
              <w:widowControl w:val="0"/>
              <w:spacing w:line="240" w:lineRule="auto"/>
              <w:jc w:val="center"/>
              <w:rPr>
                <w:rFonts w:ascii="Times New Roman" w:hAnsi="Times New Roman" w:cs="Times New Roman"/>
                <w:sz w:val="26"/>
                <w:szCs w:val="26"/>
              </w:rPr>
            </w:pPr>
            <w:r w:rsidRPr="007B36EE">
              <w:rPr>
                <w:rFonts w:ascii="Times New Roman" w:hAnsi="Times New Roman" w:cs="Times New Roman"/>
                <w:sz w:val="26"/>
                <w:szCs w:val="26"/>
              </w:rPr>
              <w:t>+</w:t>
            </w:r>
          </w:p>
        </w:tc>
      </w:tr>
    </w:tbl>
    <w:p w:rsidR="00B045BE" w:rsidRDefault="00B045BE" w:rsidP="006D1036">
      <w:pPr>
        <w:widowControl w:val="0"/>
        <w:spacing w:line="264" w:lineRule="auto"/>
        <w:ind w:firstLine="720"/>
        <w:jc w:val="both"/>
        <w:rPr>
          <w:rFonts w:ascii="Times New Roman" w:hAnsi="Times New Roman" w:cs="Times New Roman"/>
          <w:sz w:val="26"/>
          <w:szCs w:val="26"/>
        </w:rPr>
      </w:pPr>
    </w:p>
    <w:p w:rsidR="00EC06DF" w:rsidRPr="007B36EE" w:rsidRDefault="00C40D1F" w:rsidP="006D1036">
      <w:pPr>
        <w:widowControl w:val="0"/>
        <w:spacing w:line="264" w:lineRule="auto"/>
        <w:ind w:firstLine="720"/>
        <w:jc w:val="both"/>
        <w:rPr>
          <w:rFonts w:ascii="Times New Roman" w:hAnsi="Times New Roman" w:cs="Times New Roman"/>
          <w:sz w:val="26"/>
          <w:szCs w:val="26"/>
        </w:rPr>
      </w:pPr>
      <w:r w:rsidRPr="007B36EE">
        <w:rPr>
          <w:rFonts w:ascii="Times New Roman" w:hAnsi="Times New Roman" w:cs="Times New Roman"/>
          <w:sz w:val="26"/>
          <w:szCs w:val="26"/>
        </w:rPr>
        <w:lastRenderedPageBreak/>
        <w:t>Врегулювання існуючої п</w:t>
      </w:r>
      <w:r w:rsidR="00EC06DF" w:rsidRPr="007B36EE">
        <w:rPr>
          <w:rFonts w:ascii="Times New Roman" w:hAnsi="Times New Roman" w:cs="Times New Roman"/>
          <w:sz w:val="26"/>
          <w:szCs w:val="26"/>
        </w:rPr>
        <w:t>роблеми неможливе за допомогою</w:t>
      </w:r>
      <w:r w:rsidRPr="007B36EE">
        <w:rPr>
          <w:rFonts w:ascii="Times New Roman" w:hAnsi="Times New Roman" w:cs="Times New Roman"/>
          <w:sz w:val="26"/>
          <w:szCs w:val="26"/>
        </w:rPr>
        <w:t xml:space="preserve"> діючих регуляторних актів, оскільки положення </w:t>
      </w:r>
      <w:r w:rsidR="00EC06DF" w:rsidRPr="007B36EE">
        <w:rPr>
          <w:rFonts w:ascii="Times New Roman" w:hAnsi="Times New Roman" w:cs="Times New Roman"/>
          <w:sz w:val="26"/>
          <w:szCs w:val="26"/>
          <w:lang w:val="uk-UA"/>
        </w:rPr>
        <w:t>П</w:t>
      </w:r>
      <w:r w:rsidRPr="007B36EE">
        <w:rPr>
          <w:rFonts w:ascii="Times New Roman" w:hAnsi="Times New Roman" w:cs="Times New Roman"/>
          <w:sz w:val="26"/>
          <w:szCs w:val="26"/>
          <w:lang w:val="uk-UA"/>
        </w:rPr>
        <w:t>ро</w:t>
      </w:r>
      <w:r w:rsidR="00EC06DF" w:rsidRPr="007B36EE">
        <w:rPr>
          <w:rFonts w:ascii="Times New Roman" w:hAnsi="Times New Roman" w:cs="Times New Roman"/>
          <w:sz w:val="26"/>
          <w:szCs w:val="26"/>
          <w:lang w:val="uk-UA"/>
        </w:rPr>
        <w:t>є</w:t>
      </w:r>
      <w:r w:rsidRPr="007B36EE">
        <w:rPr>
          <w:rFonts w:ascii="Times New Roman" w:hAnsi="Times New Roman" w:cs="Times New Roman"/>
          <w:sz w:val="26"/>
          <w:szCs w:val="26"/>
          <w:lang w:val="uk-UA"/>
        </w:rPr>
        <w:t>кту</w:t>
      </w:r>
      <w:r w:rsidRPr="007B36EE">
        <w:rPr>
          <w:rFonts w:ascii="Times New Roman" w:hAnsi="Times New Roman" w:cs="Times New Roman"/>
          <w:sz w:val="26"/>
          <w:szCs w:val="26"/>
        </w:rPr>
        <w:t xml:space="preserve"> наказу спрямовані на правове регулювання відносин між регуляторними органами та суб’єктами господарювання. </w:t>
      </w:r>
    </w:p>
    <w:p w:rsidR="00CC1F0D" w:rsidRPr="007B36EE" w:rsidRDefault="00CC1F0D" w:rsidP="006D1036">
      <w:pPr>
        <w:widowControl w:val="0"/>
        <w:spacing w:line="240" w:lineRule="auto"/>
        <w:jc w:val="center"/>
        <w:rPr>
          <w:rFonts w:ascii="Times New Roman" w:hAnsi="Times New Roman" w:cs="Times New Roman"/>
          <w:b/>
          <w:sz w:val="16"/>
          <w:szCs w:val="16"/>
        </w:rPr>
      </w:pPr>
    </w:p>
    <w:p w:rsidR="00027408" w:rsidRPr="007B36EE" w:rsidRDefault="00C40D1F" w:rsidP="006D1036">
      <w:pPr>
        <w:widowControl w:val="0"/>
        <w:spacing w:line="240" w:lineRule="auto"/>
        <w:jc w:val="center"/>
        <w:rPr>
          <w:rFonts w:ascii="Times New Roman" w:hAnsi="Times New Roman" w:cs="Times New Roman"/>
          <w:b/>
          <w:sz w:val="26"/>
          <w:szCs w:val="26"/>
        </w:rPr>
      </w:pPr>
      <w:r w:rsidRPr="007B36EE">
        <w:rPr>
          <w:rFonts w:ascii="Times New Roman" w:hAnsi="Times New Roman" w:cs="Times New Roman"/>
          <w:b/>
          <w:sz w:val="26"/>
          <w:szCs w:val="26"/>
        </w:rPr>
        <w:t>ІІ. Цілі державного регулювання</w:t>
      </w:r>
    </w:p>
    <w:p w:rsidR="00CC1F0D" w:rsidRPr="007B36EE" w:rsidRDefault="00CC1F0D" w:rsidP="006D1036">
      <w:pPr>
        <w:widowControl w:val="0"/>
        <w:spacing w:line="240" w:lineRule="auto"/>
        <w:jc w:val="both"/>
        <w:rPr>
          <w:rFonts w:ascii="Times New Roman" w:hAnsi="Times New Roman" w:cs="Times New Roman"/>
          <w:b/>
          <w:sz w:val="16"/>
          <w:szCs w:val="16"/>
        </w:rPr>
      </w:pPr>
    </w:p>
    <w:p w:rsidR="00F60BD5" w:rsidRPr="007B36EE" w:rsidRDefault="00C40D1F" w:rsidP="006D1036">
      <w:pPr>
        <w:spacing w:line="240" w:lineRule="auto"/>
        <w:ind w:firstLine="714"/>
        <w:jc w:val="both"/>
        <w:rPr>
          <w:rFonts w:ascii="Times New Roman" w:hAnsi="Times New Roman" w:cs="Times New Roman"/>
          <w:sz w:val="26"/>
          <w:szCs w:val="26"/>
        </w:rPr>
      </w:pPr>
      <w:r w:rsidRPr="007B36EE">
        <w:rPr>
          <w:rFonts w:ascii="Times New Roman" w:hAnsi="Times New Roman" w:cs="Times New Roman"/>
          <w:sz w:val="26"/>
          <w:szCs w:val="26"/>
        </w:rPr>
        <w:t xml:space="preserve">Основною ціллю розробки </w:t>
      </w:r>
      <w:r w:rsidR="00F60BD5" w:rsidRPr="007B36EE">
        <w:rPr>
          <w:rFonts w:ascii="Times New Roman" w:hAnsi="Times New Roman" w:cs="Times New Roman"/>
          <w:sz w:val="26"/>
          <w:szCs w:val="26"/>
        </w:rPr>
        <w:t>П</w:t>
      </w:r>
      <w:r w:rsidRPr="007B36EE">
        <w:rPr>
          <w:rFonts w:ascii="Times New Roman" w:hAnsi="Times New Roman" w:cs="Times New Roman"/>
          <w:sz w:val="26"/>
          <w:szCs w:val="26"/>
        </w:rPr>
        <w:t>ро</w:t>
      </w:r>
      <w:r w:rsidR="00F60BD5" w:rsidRPr="007B36EE">
        <w:rPr>
          <w:rFonts w:ascii="Times New Roman" w:hAnsi="Times New Roman" w:cs="Times New Roman"/>
          <w:sz w:val="26"/>
          <w:szCs w:val="26"/>
        </w:rPr>
        <w:t>є</w:t>
      </w:r>
      <w:r w:rsidRPr="007B36EE">
        <w:rPr>
          <w:rFonts w:ascii="Times New Roman" w:hAnsi="Times New Roman" w:cs="Times New Roman"/>
          <w:sz w:val="26"/>
          <w:szCs w:val="26"/>
        </w:rPr>
        <w:t>кту наказу є</w:t>
      </w:r>
      <w:r w:rsidR="002B728F" w:rsidRPr="007B36EE">
        <w:rPr>
          <w:rFonts w:ascii="Times New Roman" w:hAnsi="Times New Roman" w:cs="Times New Roman"/>
          <w:sz w:val="26"/>
          <w:szCs w:val="26"/>
        </w:rPr>
        <w:t xml:space="preserve"> приведення у відповідність </w:t>
      </w:r>
      <w:r w:rsidR="00F60BD5" w:rsidRPr="007B36EE">
        <w:rPr>
          <w:rFonts w:ascii="Times New Roman" w:hAnsi="Times New Roman" w:cs="Times New Roman"/>
          <w:sz w:val="26"/>
          <w:szCs w:val="26"/>
        </w:rPr>
        <w:t>нормативно-правов</w:t>
      </w:r>
      <w:r w:rsidR="00D27016" w:rsidRPr="007B36EE">
        <w:rPr>
          <w:rFonts w:ascii="Times New Roman" w:hAnsi="Times New Roman" w:cs="Times New Roman"/>
          <w:sz w:val="26"/>
          <w:szCs w:val="26"/>
          <w:lang w:val="uk-UA"/>
        </w:rPr>
        <w:t>их актів</w:t>
      </w:r>
      <w:r w:rsidR="00A2691E" w:rsidRPr="007B36EE">
        <w:rPr>
          <w:rFonts w:ascii="Times New Roman" w:hAnsi="Times New Roman" w:cs="Times New Roman"/>
          <w:sz w:val="26"/>
          <w:szCs w:val="26"/>
          <w:lang w:val="uk-UA"/>
        </w:rPr>
        <w:t xml:space="preserve"> т</w:t>
      </w:r>
      <w:r w:rsidR="00D27016" w:rsidRPr="007B36EE">
        <w:rPr>
          <w:rFonts w:ascii="Times New Roman" w:hAnsi="Times New Roman" w:cs="Times New Roman"/>
          <w:sz w:val="26"/>
          <w:szCs w:val="26"/>
        </w:rPr>
        <w:t xml:space="preserve">а виконання вимог </w:t>
      </w:r>
      <w:r w:rsidR="00D27016" w:rsidRPr="007B36EE">
        <w:rPr>
          <w:rFonts w:ascii="Times New Roman" w:hAnsi="Times New Roman" w:cs="Times New Roman"/>
          <w:sz w:val="26"/>
          <w:szCs w:val="26"/>
          <w:lang w:val="uk-UA"/>
        </w:rPr>
        <w:t>Постанови</w:t>
      </w:r>
      <w:r w:rsidR="00D27016" w:rsidRPr="007B36EE">
        <w:rPr>
          <w:rFonts w:ascii="Times New Roman" w:hAnsi="Times New Roman" w:cs="Times New Roman"/>
          <w:sz w:val="26"/>
          <w:szCs w:val="26"/>
        </w:rPr>
        <w:t xml:space="preserve"> щодо розроблення та затвердження</w:t>
      </w:r>
      <w:r w:rsidR="00D27016" w:rsidRPr="007B36EE">
        <w:rPr>
          <w:rFonts w:ascii="Times New Roman" w:hAnsi="Times New Roman" w:cs="Times New Roman"/>
          <w:bCs/>
          <w:sz w:val="26"/>
          <w:szCs w:val="26"/>
          <w:shd w:val="clear" w:color="auto" w:fill="FFFFFF"/>
        </w:rPr>
        <w:t xml:space="preserve"> форм та порядку розроблення Програми створення (модернізації) виробничих потужностей і робочих місць</w:t>
      </w:r>
      <w:r w:rsidR="00F60BD5" w:rsidRPr="007B36EE">
        <w:rPr>
          <w:rFonts w:ascii="Times New Roman" w:hAnsi="Times New Roman" w:cs="Times New Roman"/>
          <w:sz w:val="26"/>
          <w:szCs w:val="26"/>
        </w:rPr>
        <w:t>.</w:t>
      </w:r>
    </w:p>
    <w:p w:rsidR="00CC1F0D" w:rsidRPr="007B36EE" w:rsidRDefault="00CC1F0D" w:rsidP="006D1036">
      <w:pPr>
        <w:widowControl w:val="0"/>
        <w:spacing w:line="240" w:lineRule="auto"/>
        <w:ind w:firstLine="714"/>
        <w:jc w:val="both"/>
        <w:rPr>
          <w:rFonts w:ascii="Times New Roman" w:hAnsi="Times New Roman" w:cs="Times New Roman"/>
          <w:b/>
          <w:sz w:val="16"/>
          <w:szCs w:val="16"/>
        </w:rPr>
      </w:pPr>
    </w:p>
    <w:p w:rsidR="00027408" w:rsidRPr="007B36EE" w:rsidRDefault="00C40D1F" w:rsidP="006D1036">
      <w:pPr>
        <w:widowControl w:val="0"/>
        <w:spacing w:line="240" w:lineRule="auto"/>
        <w:ind w:firstLine="714"/>
        <w:jc w:val="both"/>
        <w:rPr>
          <w:rFonts w:ascii="Times New Roman" w:hAnsi="Times New Roman" w:cs="Times New Roman"/>
          <w:b/>
          <w:sz w:val="26"/>
          <w:szCs w:val="26"/>
        </w:rPr>
      </w:pPr>
      <w:r w:rsidRPr="007B36EE">
        <w:rPr>
          <w:rFonts w:ascii="Times New Roman" w:hAnsi="Times New Roman" w:cs="Times New Roman"/>
          <w:b/>
          <w:sz w:val="26"/>
          <w:szCs w:val="26"/>
        </w:rPr>
        <w:t xml:space="preserve">ІІІ. Визначення та оцінка альтернативних способів досягнення цілей </w:t>
      </w:r>
    </w:p>
    <w:p w:rsidR="00CC1F0D" w:rsidRPr="007B36EE" w:rsidRDefault="00CC1F0D" w:rsidP="006D1036">
      <w:pPr>
        <w:widowControl w:val="0"/>
        <w:spacing w:line="240" w:lineRule="auto"/>
        <w:ind w:firstLine="714"/>
        <w:jc w:val="both"/>
        <w:rPr>
          <w:rFonts w:ascii="Times New Roman" w:hAnsi="Times New Roman" w:cs="Times New Roman"/>
          <w:b/>
          <w:sz w:val="16"/>
          <w:szCs w:val="16"/>
        </w:rPr>
      </w:pPr>
    </w:p>
    <w:p w:rsidR="00027408" w:rsidRPr="007B36EE" w:rsidRDefault="00C40D1F" w:rsidP="006D1036">
      <w:pPr>
        <w:widowControl w:val="0"/>
        <w:spacing w:line="240" w:lineRule="auto"/>
        <w:rPr>
          <w:rFonts w:ascii="Times New Roman" w:hAnsi="Times New Roman" w:cs="Times New Roman"/>
          <w:sz w:val="26"/>
          <w:szCs w:val="26"/>
        </w:rPr>
      </w:pPr>
      <w:r w:rsidRPr="007B36EE">
        <w:rPr>
          <w:rFonts w:ascii="Times New Roman" w:hAnsi="Times New Roman" w:cs="Times New Roman"/>
          <w:sz w:val="26"/>
          <w:szCs w:val="26"/>
        </w:rPr>
        <w:t xml:space="preserve">1. Визначення альтернативних способів </w:t>
      </w:r>
    </w:p>
    <w:tbl>
      <w:tblPr>
        <w:tblStyle w:val="13"/>
        <w:tblW w:w="101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8"/>
        <w:gridCol w:w="5387"/>
      </w:tblGrid>
      <w:tr w:rsidR="00027408" w:rsidRPr="007B36EE" w:rsidTr="003178A1">
        <w:tc>
          <w:tcPr>
            <w:tcW w:w="4778" w:type="dxa"/>
            <w:tcMar>
              <w:top w:w="100" w:type="dxa"/>
              <w:left w:w="100" w:type="dxa"/>
              <w:bottom w:w="100" w:type="dxa"/>
              <w:right w:w="100" w:type="dxa"/>
            </w:tcMar>
          </w:tcPr>
          <w:p w:rsidR="00027408" w:rsidRPr="007B36EE" w:rsidRDefault="00C40D1F" w:rsidP="006D1036">
            <w:pPr>
              <w:widowControl w:val="0"/>
              <w:spacing w:line="240" w:lineRule="auto"/>
              <w:jc w:val="center"/>
              <w:rPr>
                <w:rFonts w:ascii="Times New Roman" w:hAnsi="Times New Roman" w:cs="Times New Roman"/>
                <w:b/>
                <w:sz w:val="26"/>
                <w:szCs w:val="26"/>
              </w:rPr>
            </w:pPr>
            <w:r w:rsidRPr="007B36EE">
              <w:rPr>
                <w:rFonts w:ascii="Times New Roman" w:hAnsi="Times New Roman" w:cs="Times New Roman"/>
                <w:b/>
                <w:sz w:val="26"/>
                <w:szCs w:val="26"/>
              </w:rPr>
              <w:t>Вид альтернативи</w:t>
            </w:r>
          </w:p>
        </w:tc>
        <w:tc>
          <w:tcPr>
            <w:tcW w:w="5387" w:type="dxa"/>
            <w:tcMar>
              <w:top w:w="100" w:type="dxa"/>
              <w:left w:w="100" w:type="dxa"/>
              <w:bottom w:w="100" w:type="dxa"/>
              <w:right w:w="100" w:type="dxa"/>
            </w:tcMar>
          </w:tcPr>
          <w:p w:rsidR="00027408" w:rsidRPr="007B36EE" w:rsidRDefault="00C40D1F" w:rsidP="006D1036">
            <w:pPr>
              <w:widowControl w:val="0"/>
              <w:spacing w:line="240" w:lineRule="auto"/>
              <w:jc w:val="center"/>
              <w:rPr>
                <w:rFonts w:ascii="Times New Roman" w:hAnsi="Times New Roman" w:cs="Times New Roman"/>
                <w:b/>
                <w:sz w:val="26"/>
                <w:szCs w:val="26"/>
              </w:rPr>
            </w:pPr>
            <w:r w:rsidRPr="007B36EE">
              <w:rPr>
                <w:rFonts w:ascii="Times New Roman" w:hAnsi="Times New Roman" w:cs="Times New Roman"/>
                <w:b/>
                <w:sz w:val="26"/>
                <w:szCs w:val="26"/>
              </w:rPr>
              <w:t>Опис альтернативи</w:t>
            </w:r>
          </w:p>
        </w:tc>
      </w:tr>
      <w:tr w:rsidR="00027408" w:rsidRPr="007B36EE" w:rsidTr="003178A1">
        <w:trPr>
          <w:trHeight w:val="1395"/>
        </w:trPr>
        <w:tc>
          <w:tcPr>
            <w:tcW w:w="4778" w:type="dxa"/>
            <w:tcMar>
              <w:top w:w="100" w:type="dxa"/>
              <w:left w:w="100" w:type="dxa"/>
              <w:bottom w:w="100" w:type="dxa"/>
              <w:right w:w="100" w:type="dxa"/>
            </w:tcMar>
          </w:tcPr>
          <w:p w:rsidR="00F440F2" w:rsidRPr="007B36EE" w:rsidRDefault="00F440F2" w:rsidP="006D1036">
            <w:pPr>
              <w:widowControl w:val="0"/>
              <w:spacing w:line="240" w:lineRule="auto"/>
              <w:rPr>
                <w:rFonts w:ascii="Times New Roman" w:hAnsi="Times New Roman" w:cs="Times New Roman"/>
                <w:sz w:val="26"/>
                <w:szCs w:val="26"/>
                <w:lang w:val="uk-UA"/>
              </w:rPr>
            </w:pPr>
            <w:r w:rsidRPr="007B36EE">
              <w:rPr>
                <w:rFonts w:ascii="Times New Roman" w:hAnsi="Times New Roman" w:cs="Times New Roman"/>
                <w:sz w:val="26"/>
                <w:szCs w:val="26"/>
                <w:lang w:val="uk-UA"/>
              </w:rPr>
              <w:t>Альтернатива 1</w:t>
            </w:r>
          </w:p>
          <w:p w:rsidR="00027408" w:rsidRPr="007B36EE" w:rsidRDefault="00C40D1F" w:rsidP="006D1036">
            <w:pPr>
              <w:widowControl w:val="0"/>
              <w:spacing w:line="240" w:lineRule="auto"/>
              <w:rPr>
                <w:rFonts w:ascii="Times New Roman" w:hAnsi="Times New Roman" w:cs="Times New Roman"/>
                <w:sz w:val="26"/>
                <w:szCs w:val="26"/>
              </w:rPr>
            </w:pPr>
            <w:r w:rsidRPr="007B36EE">
              <w:rPr>
                <w:rFonts w:ascii="Times New Roman" w:hAnsi="Times New Roman" w:cs="Times New Roman"/>
                <w:sz w:val="26"/>
                <w:szCs w:val="26"/>
              </w:rPr>
              <w:t>Залишити існуючу ситуацію без змін</w:t>
            </w:r>
          </w:p>
        </w:tc>
        <w:tc>
          <w:tcPr>
            <w:tcW w:w="5387" w:type="dxa"/>
            <w:tcMar>
              <w:top w:w="100" w:type="dxa"/>
              <w:left w:w="100" w:type="dxa"/>
              <w:bottom w:w="100" w:type="dxa"/>
              <w:right w:w="100" w:type="dxa"/>
            </w:tcMar>
          </w:tcPr>
          <w:p w:rsidR="00021E10" w:rsidRPr="007B36EE" w:rsidRDefault="00545E74" w:rsidP="006D1036">
            <w:pPr>
              <w:widowControl w:val="0"/>
              <w:spacing w:line="240" w:lineRule="auto"/>
              <w:jc w:val="both"/>
              <w:rPr>
                <w:rFonts w:ascii="Times New Roman" w:hAnsi="Times New Roman" w:cs="Times New Roman"/>
                <w:sz w:val="26"/>
                <w:szCs w:val="26"/>
                <w:lang w:val="uk-UA"/>
              </w:rPr>
            </w:pPr>
            <w:r w:rsidRPr="007B36EE">
              <w:rPr>
                <w:rFonts w:ascii="Times New Roman" w:hAnsi="Times New Roman" w:cs="Times New Roman"/>
                <w:sz w:val="26"/>
                <w:szCs w:val="26"/>
                <w:lang w:val="uk-UA"/>
              </w:rPr>
              <w:t xml:space="preserve">Залишення існуючої ситуації без </w:t>
            </w:r>
            <w:r w:rsidRPr="007B36EE">
              <w:rPr>
                <w:rFonts w:ascii="Times New Roman" w:hAnsi="Times New Roman" w:cs="Times New Roman"/>
                <w:sz w:val="26"/>
                <w:szCs w:val="26"/>
                <w:lang w:val="uk-UA"/>
              </w:rPr>
              <w:br/>
              <w:t xml:space="preserve">змін призведе до невиконання вимог пункту 10 Постанови, що унеможливіть </w:t>
            </w:r>
            <w:r w:rsidRPr="007B36EE">
              <w:rPr>
                <w:rFonts w:ascii="Times New Roman" w:hAnsi="Times New Roman" w:cs="Times New Roman"/>
                <w:bCs/>
                <w:sz w:val="26"/>
                <w:szCs w:val="26"/>
                <w:shd w:val="clear" w:color="auto" w:fill="FFFFFF"/>
              </w:rPr>
              <w:t xml:space="preserve">розробку Програми </w:t>
            </w:r>
            <w:r w:rsidRPr="007B36EE">
              <w:rPr>
                <w:rFonts w:ascii="Times New Roman" w:hAnsi="Times New Roman" w:cs="Times New Roman"/>
                <w:sz w:val="26"/>
                <w:szCs w:val="26"/>
                <w:lang w:val="uk-UA"/>
              </w:rPr>
              <w:t>суб’єктами господарювання.</w:t>
            </w:r>
          </w:p>
        </w:tc>
      </w:tr>
      <w:tr w:rsidR="00027408" w:rsidRPr="007B36EE" w:rsidTr="003178A1">
        <w:tc>
          <w:tcPr>
            <w:tcW w:w="4778" w:type="dxa"/>
            <w:tcMar>
              <w:top w:w="100" w:type="dxa"/>
              <w:left w:w="100" w:type="dxa"/>
              <w:bottom w:w="100" w:type="dxa"/>
              <w:right w:w="100" w:type="dxa"/>
            </w:tcMar>
          </w:tcPr>
          <w:p w:rsidR="00F440F2" w:rsidRPr="007B36EE" w:rsidRDefault="00F440F2" w:rsidP="006D1036">
            <w:pPr>
              <w:widowControl w:val="0"/>
              <w:spacing w:line="240" w:lineRule="auto"/>
              <w:rPr>
                <w:rFonts w:ascii="Times New Roman" w:hAnsi="Times New Roman" w:cs="Times New Roman"/>
                <w:sz w:val="26"/>
                <w:szCs w:val="26"/>
                <w:lang w:val="uk-UA"/>
              </w:rPr>
            </w:pPr>
            <w:r w:rsidRPr="007B36EE">
              <w:rPr>
                <w:rFonts w:ascii="Times New Roman" w:hAnsi="Times New Roman" w:cs="Times New Roman"/>
                <w:sz w:val="26"/>
                <w:szCs w:val="26"/>
                <w:lang w:val="uk-UA"/>
              </w:rPr>
              <w:t>Альтернатива 2</w:t>
            </w:r>
          </w:p>
          <w:p w:rsidR="00027408" w:rsidRPr="007B36EE" w:rsidRDefault="00DD6770" w:rsidP="006D1036">
            <w:pPr>
              <w:widowControl w:val="0"/>
              <w:spacing w:line="240" w:lineRule="auto"/>
              <w:jc w:val="both"/>
              <w:rPr>
                <w:rFonts w:ascii="Times New Roman" w:hAnsi="Times New Roman" w:cs="Times New Roman"/>
                <w:sz w:val="26"/>
                <w:szCs w:val="26"/>
                <w:lang w:val="uk-UA"/>
              </w:rPr>
            </w:pPr>
            <w:r w:rsidRPr="007B36EE">
              <w:rPr>
                <w:rFonts w:ascii="Times New Roman" w:hAnsi="Times New Roman" w:cs="Times New Roman"/>
                <w:sz w:val="26"/>
                <w:szCs w:val="26"/>
                <w:lang w:val="uk-UA"/>
              </w:rPr>
              <w:t>Прийняття Мінстратегпромом наказу «Про</w:t>
            </w:r>
            <w:r w:rsidR="003D0D6B" w:rsidRPr="007B36EE">
              <w:rPr>
                <w:rFonts w:ascii="Times New Roman" w:hAnsi="Times New Roman" w:cs="Times New Roman"/>
                <w:sz w:val="26"/>
                <w:szCs w:val="26"/>
                <w:lang w:val="uk-UA"/>
              </w:rPr>
              <w:t xml:space="preserve"> </w:t>
            </w:r>
            <w:r w:rsidR="003D0D6B" w:rsidRPr="007B36EE">
              <w:rPr>
                <w:rFonts w:ascii="Times New Roman" w:hAnsi="Times New Roman" w:cs="Times New Roman"/>
                <w:sz w:val="26"/>
                <w:szCs w:val="26"/>
              </w:rPr>
              <w:t xml:space="preserve">затвердження </w:t>
            </w:r>
            <w:r w:rsidR="003D0D6B" w:rsidRPr="007B36EE">
              <w:rPr>
                <w:rFonts w:ascii="Times New Roman" w:hAnsi="Times New Roman" w:cs="Times New Roman"/>
                <w:bCs/>
                <w:sz w:val="26"/>
                <w:szCs w:val="26"/>
                <w:shd w:val="clear" w:color="auto" w:fill="FFFFFF"/>
              </w:rPr>
              <w:t>форм та порядку розроблення Програми створення (модернізації) виробничих потужностей</w:t>
            </w:r>
            <w:r w:rsidR="007E5F20" w:rsidRPr="007B36EE">
              <w:rPr>
                <w:rFonts w:ascii="Times New Roman" w:hAnsi="Times New Roman" w:cs="Times New Roman"/>
                <w:bCs/>
                <w:sz w:val="26"/>
                <w:szCs w:val="26"/>
                <w:shd w:val="clear" w:color="auto" w:fill="FFFFFF"/>
                <w:lang w:val="uk-UA"/>
              </w:rPr>
              <w:t xml:space="preserve"> </w:t>
            </w:r>
            <w:r w:rsidR="007E5F20" w:rsidRPr="007B36EE">
              <w:rPr>
                <w:rFonts w:ascii="Times New Roman" w:hAnsi="Times New Roman" w:cs="Times New Roman"/>
                <w:bCs/>
                <w:sz w:val="26"/>
                <w:szCs w:val="26"/>
                <w:shd w:val="clear" w:color="auto" w:fill="FFFFFF"/>
                <w:lang w:val="uk-UA"/>
              </w:rPr>
              <w:br/>
            </w:r>
            <w:r w:rsidR="003D0D6B" w:rsidRPr="007B36EE">
              <w:rPr>
                <w:rFonts w:ascii="Times New Roman" w:hAnsi="Times New Roman" w:cs="Times New Roman"/>
                <w:bCs/>
                <w:sz w:val="26"/>
                <w:szCs w:val="26"/>
                <w:shd w:val="clear" w:color="auto" w:fill="FFFFFF"/>
              </w:rPr>
              <w:t>і робочих місць</w:t>
            </w:r>
            <w:r w:rsidR="003D0D6B" w:rsidRPr="007B36EE">
              <w:rPr>
                <w:rFonts w:ascii="Times New Roman" w:hAnsi="Times New Roman" w:cs="Times New Roman"/>
                <w:kern w:val="3"/>
                <w:sz w:val="26"/>
                <w:szCs w:val="26"/>
              </w:rPr>
              <w:t>»</w:t>
            </w:r>
            <w:r w:rsidR="003D0D6B" w:rsidRPr="007B36EE">
              <w:rPr>
                <w:rFonts w:ascii="Times New Roman" w:hAnsi="Times New Roman" w:cs="Times New Roman"/>
                <w:b/>
                <w:kern w:val="3"/>
                <w:sz w:val="26"/>
                <w:szCs w:val="26"/>
              </w:rPr>
              <w:t xml:space="preserve"> </w:t>
            </w:r>
            <w:r w:rsidR="003D0D6B" w:rsidRPr="007B36EE">
              <w:rPr>
                <w:rFonts w:ascii="Times New Roman" w:hAnsi="Times New Roman" w:cs="Times New Roman"/>
                <w:sz w:val="26"/>
                <w:szCs w:val="26"/>
              </w:rPr>
              <w:t xml:space="preserve"> </w:t>
            </w:r>
          </w:p>
        </w:tc>
        <w:tc>
          <w:tcPr>
            <w:tcW w:w="5387" w:type="dxa"/>
            <w:tcMar>
              <w:top w:w="100" w:type="dxa"/>
              <w:left w:w="100" w:type="dxa"/>
              <w:bottom w:w="100" w:type="dxa"/>
              <w:right w:w="100" w:type="dxa"/>
            </w:tcMar>
          </w:tcPr>
          <w:p w:rsidR="00027408" w:rsidRPr="007B36EE" w:rsidRDefault="00091E4D" w:rsidP="006D1036">
            <w:pPr>
              <w:widowControl w:val="0"/>
              <w:spacing w:line="240" w:lineRule="auto"/>
              <w:jc w:val="both"/>
              <w:rPr>
                <w:rFonts w:ascii="Times New Roman" w:hAnsi="Times New Roman" w:cs="Times New Roman"/>
                <w:sz w:val="26"/>
                <w:szCs w:val="26"/>
                <w:lang w:val="uk-UA"/>
              </w:rPr>
            </w:pPr>
            <w:r w:rsidRPr="007B36EE">
              <w:rPr>
                <w:rFonts w:ascii="Times New Roman" w:hAnsi="Times New Roman" w:cs="Times New Roman"/>
                <w:sz w:val="26"/>
                <w:szCs w:val="26"/>
                <w:lang w:val="uk-UA"/>
              </w:rPr>
              <w:t>В</w:t>
            </w:r>
            <w:r w:rsidR="00B07949" w:rsidRPr="007B36EE">
              <w:rPr>
                <w:rFonts w:ascii="Times New Roman" w:hAnsi="Times New Roman" w:cs="Times New Roman"/>
                <w:sz w:val="26"/>
                <w:szCs w:val="26"/>
                <w:lang w:val="uk-UA"/>
              </w:rPr>
              <w:t>иданн</w:t>
            </w:r>
            <w:r w:rsidR="00CC1F0D" w:rsidRPr="007B36EE">
              <w:rPr>
                <w:rFonts w:ascii="Times New Roman" w:hAnsi="Times New Roman" w:cs="Times New Roman"/>
                <w:sz w:val="26"/>
                <w:szCs w:val="26"/>
                <w:lang w:val="uk-UA"/>
              </w:rPr>
              <w:t xml:space="preserve">я </w:t>
            </w:r>
            <w:r w:rsidR="00B07949" w:rsidRPr="007B36EE">
              <w:rPr>
                <w:rFonts w:ascii="Times New Roman" w:hAnsi="Times New Roman" w:cs="Times New Roman"/>
                <w:sz w:val="26"/>
                <w:szCs w:val="26"/>
                <w:lang w:val="uk-UA"/>
              </w:rPr>
              <w:t>н</w:t>
            </w:r>
            <w:r w:rsidR="00CC1F0D" w:rsidRPr="007B36EE">
              <w:rPr>
                <w:rFonts w:ascii="Times New Roman" w:hAnsi="Times New Roman" w:cs="Times New Roman"/>
                <w:sz w:val="26"/>
                <w:szCs w:val="26"/>
                <w:lang w:val="uk-UA"/>
              </w:rPr>
              <w:t xml:space="preserve">аказу </w:t>
            </w:r>
            <w:r w:rsidR="00F431D0" w:rsidRPr="007B36EE">
              <w:rPr>
                <w:rFonts w:ascii="Times New Roman" w:hAnsi="Times New Roman" w:cs="Times New Roman"/>
                <w:sz w:val="26"/>
                <w:szCs w:val="26"/>
                <w:lang w:val="uk-UA"/>
              </w:rPr>
              <w:t>про</w:t>
            </w:r>
            <w:r w:rsidR="00E24511" w:rsidRPr="007B36EE">
              <w:rPr>
                <w:rFonts w:ascii="Times New Roman" w:hAnsi="Times New Roman" w:cs="Times New Roman"/>
                <w:sz w:val="26"/>
                <w:szCs w:val="26"/>
                <w:lang w:val="uk-UA"/>
              </w:rPr>
              <w:t xml:space="preserve"> </w:t>
            </w:r>
            <w:r w:rsidR="00B07949" w:rsidRPr="007B36EE">
              <w:rPr>
                <w:rFonts w:ascii="Times New Roman" w:hAnsi="Times New Roman" w:cs="Times New Roman"/>
                <w:bCs/>
                <w:sz w:val="26"/>
                <w:szCs w:val="26"/>
                <w:shd w:val="clear" w:color="auto" w:fill="FFFFFF"/>
              </w:rPr>
              <w:t xml:space="preserve">затвердження форми та порядку розроблення Програми </w:t>
            </w:r>
            <w:r w:rsidRPr="007B36EE">
              <w:rPr>
                <w:rFonts w:ascii="Times New Roman" w:hAnsi="Times New Roman" w:cs="Times New Roman"/>
                <w:sz w:val="26"/>
                <w:szCs w:val="26"/>
              </w:rPr>
              <w:t xml:space="preserve">забезпечить  оптимізацію нормативно-правових умов роботи вітчизняних виробників </w:t>
            </w:r>
            <w:r w:rsidRPr="007B36EE">
              <w:rPr>
                <w:rFonts w:ascii="Times New Roman" w:hAnsi="Times New Roman" w:cs="Times New Roman"/>
                <w:sz w:val="26"/>
                <w:szCs w:val="26"/>
                <w:lang w:val="uk-UA"/>
              </w:rPr>
              <w:t>транспортних засобів.</w:t>
            </w:r>
          </w:p>
        </w:tc>
      </w:tr>
    </w:tbl>
    <w:p w:rsidR="00CC1F0D" w:rsidRPr="007B36EE" w:rsidRDefault="00CC1F0D" w:rsidP="006D1036">
      <w:pPr>
        <w:widowControl w:val="0"/>
        <w:rPr>
          <w:rFonts w:ascii="Times New Roman" w:hAnsi="Times New Roman" w:cs="Times New Roman"/>
          <w:sz w:val="26"/>
          <w:szCs w:val="26"/>
        </w:rPr>
      </w:pPr>
    </w:p>
    <w:p w:rsidR="00027408" w:rsidRPr="007B36EE" w:rsidRDefault="00C40D1F" w:rsidP="006D1036">
      <w:pPr>
        <w:widowControl w:val="0"/>
        <w:spacing w:line="240" w:lineRule="auto"/>
        <w:rPr>
          <w:rFonts w:ascii="Times New Roman" w:hAnsi="Times New Roman" w:cs="Times New Roman"/>
          <w:sz w:val="26"/>
          <w:szCs w:val="26"/>
        </w:rPr>
      </w:pPr>
      <w:r w:rsidRPr="007B36EE">
        <w:rPr>
          <w:rFonts w:ascii="Times New Roman" w:hAnsi="Times New Roman" w:cs="Times New Roman"/>
          <w:sz w:val="26"/>
          <w:szCs w:val="26"/>
        </w:rPr>
        <w:t xml:space="preserve">2. Оцінка обраних альтернативних способів досягнення цілей </w:t>
      </w:r>
    </w:p>
    <w:p w:rsidR="00043FC4" w:rsidRPr="007B36EE" w:rsidRDefault="00043FC4" w:rsidP="006D1036">
      <w:pPr>
        <w:widowControl w:val="0"/>
        <w:spacing w:line="240" w:lineRule="auto"/>
        <w:rPr>
          <w:rFonts w:ascii="Times New Roman" w:hAnsi="Times New Roman" w:cs="Times New Roman"/>
          <w:sz w:val="26"/>
          <w:szCs w:val="26"/>
        </w:rPr>
      </w:pPr>
    </w:p>
    <w:p w:rsidR="002E12D1" w:rsidRPr="007B36EE" w:rsidRDefault="00C40D1F" w:rsidP="006D1036">
      <w:pPr>
        <w:widowControl w:val="0"/>
        <w:spacing w:line="264" w:lineRule="auto"/>
        <w:jc w:val="both"/>
        <w:rPr>
          <w:rFonts w:ascii="Times New Roman" w:hAnsi="Times New Roman" w:cs="Times New Roman"/>
          <w:sz w:val="26"/>
          <w:szCs w:val="26"/>
        </w:rPr>
      </w:pPr>
      <w:r w:rsidRPr="007B36EE">
        <w:rPr>
          <w:rFonts w:ascii="Times New Roman" w:hAnsi="Times New Roman" w:cs="Times New Roman"/>
          <w:sz w:val="26"/>
          <w:szCs w:val="26"/>
        </w:rPr>
        <w:t xml:space="preserve">Оцінка впливу на сферу інтересів держави. </w:t>
      </w:r>
    </w:p>
    <w:p w:rsidR="006D1036" w:rsidRPr="007B36EE" w:rsidRDefault="006D1036" w:rsidP="006D1036">
      <w:pPr>
        <w:widowControl w:val="0"/>
        <w:spacing w:line="264" w:lineRule="auto"/>
        <w:jc w:val="both"/>
        <w:rPr>
          <w:rFonts w:ascii="Times New Roman" w:hAnsi="Times New Roman" w:cs="Times New Roman"/>
          <w:sz w:val="26"/>
          <w:szCs w:val="26"/>
          <w:lang w:val="uk-UA"/>
        </w:rPr>
      </w:pPr>
    </w:p>
    <w:tbl>
      <w:tblPr>
        <w:tblStyle w:val="12"/>
        <w:tblW w:w="101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28"/>
        <w:gridCol w:w="3214"/>
        <w:gridCol w:w="3023"/>
      </w:tblGrid>
      <w:tr w:rsidR="00027408" w:rsidRPr="007B36EE" w:rsidTr="003178A1">
        <w:tc>
          <w:tcPr>
            <w:tcW w:w="3928" w:type="dxa"/>
            <w:tcMar>
              <w:top w:w="100" w:type="dxa"/>
              <w:left w:w="100" w:type="dxa"/>
              <w:bottom w:w="100" w:type="dxa"/>
              <w:right w:w="100" w:type="dxa"/>
            </w:tcMar>
          </w:tcPr>
          <w:p w:rsidR="00027408" w:rsidRPr="007B36EE" w:rsidRDefault="00C40D1F" w:rsidP="006D1036">
            <w:pPr>
              <w:widowControl w:val="0"/>
              <w:spacing w:line="240" w:lineRule="auto"/>
              <w:jc w:val="center"/>
              <w:rPr>
                <w:rFonts w:ascii="Times New Roman" w:hAnsi="Times New Roman" w:cs="Times New Roman"/>
                <w:b/>
                <w:sz w:val="26"/>
                <w:szCs w:val="26"/>
              </w:rPr>
            </w:pPr>
            <w:r w:rsidRPr="007B36EE">
              <w:rPr>
                <w:rFonts w:ascii="Times New Roman" w:hAnsi="Times New Roman" w:cs="Times New Roman"/>
                <w:b/>
                <w:sz w:val="26"/>
                <w:szCs w:val="26"/>
              </w:rPr>
              <w:t>Вид альтернативи</w:t>
            </w:r>
          </w:p>
        </w:tc>
        <w:tc>
          <w:tcPr>
            <w:tcW w:w="3214" w:type="dxa"/>
            <w:tcMar>
              <w:top w:w="100" w:type="dxa"/>
              <w:left w:w="100" w:type="dxa"/>
              <w:bottom w:w="100" w:type="dxa"/>
              <w:right w:w="100" w:type="dxa"/>
            </w:tcMar>
          </w:tcPr>
          <w:p w:rsidR="00027408" w:rsidRPr="007B36EE" w:rsidRDefault="00C40D1F" w:rsidP="006D1036">
            <w:pPr>
              <w:widowControl w:val="0"/>
              <w:spacing w:line="240" w:lineRule="auto"/>
              <w:jc w:val="center"/>
              <w:rPr>
                <w:rFonts w:ascii="Times New Roman" w:hAnsi="Times New Roman" w:cs="Times New Roman"/>
                <w:b/>
                <w:sz w:val="26"/>
                <w:szCs w:val="26"/>
              </w:rPr>
            </w:pPr>
            <w:r w:rsidRPr="007B36EE">
              <w:rPr>
                <w:rFonts w:ascii="Times New Roman" w:hAnsi="Times New Roman" w:cs="Times New Roman"/>
                <w:b/>
                <w:sz w:val="26"/>
                <w:szCs w:val="26"/>
              </w:rPr>
              <w:t>Вигода</w:t>
            </w:r>
          </w:p>
        </w:tc>
        <w:tc>
          <w:tcPr>
            <w:tcW w:w="3023" w:type="dxa"/>
            <w:tcMar>
              <w:top w:w="100" w:type="dxa"/>
              <w:left w:w="100" w:type="dxa"/>
              <w:bottom w:w="100" w:type="dxa"/>
              <w:right w:w="100" w:type="dxa"/>
            </w:tcMar>
          </w:tcPr>
          <w:p w:rsidR="00027408" w:rsidRPr="007B36EE" w:rsidRDefault="00C40D1F" w:rsidP="006D1036">
            <w:pPr>
              <w:widowControl w:val="0"/>
              <w:spacing w:line="240" w:lineRule="auto"/>
              <w:jc w:val="center"/>
              <w:rPr>
                <w:rFonts w:ascii="Times New Roman" w:hAnsi="Times New Roman" w:cs="Times New Roman"/>
                <w:b/>
                <w:sz w:val="26"/>
                <w:szCs w:val="26"/>
              </w:rPr>
            </w:pPr>
            <w:r w:rsidRPr="007B36EE">
              <w:rPr>
                <w:rFonts w:ascii="Times New Roman" w:hAnsi="Times New Roman" w:cs="Times New Roman"/>
                <w:b/>
                <w:sz w:val="26"/>
                <w:szCs w:val="26"/>
              </w:rPr>
              <w:t>Витрати</w:t>
            </w:r>
          </w:p>
        </w:tc>
      </w:tr>
      <w:tr w:rsidR="00027408" w:rsidRPr="007B36EE" w:rsidTr="003178A1">
        <w:tc>
          <w:tcPr>
            <w:tcW w:w="3928" w:type="dxa"/>
            <w:tcMar>
              <w:top w:w="100" w:type="dxa"/>
              <w:left w:w="100" w:type="dxa"/>
              <w:bottom w:w="100" w:type="dxa"/>
              <w:right w:w="100" w:type="dxa"/>
            </w:tcMar>
          </w:tcPr>
          <w:p w:rsidR="00C175A5" w:rsidRPr="007B36EE" w:rsidRDefault="00C175A5" w:rsidP="006D1036">
            <w:pPr>
              <w:widowControl w:val="0"/>
              <w:spacing w:line="240" w:lineRule="auto"/>
              <w:rPr>
                <w:rFonts w:ascii="Times New Roman" w:hAnsi="Times New Roman" w:cs="Times New Roman"/>
                <w:sz w:val="26"/>
                <w:szCs w:val="26"/>
                <w:lang w:val="uk-UA"/>
              </w:rPr>
            </w:pPr>
            <w:r w:rsidRPr="007B36EE">
              <w:rPr>
                <w:rFonts w:ascii="Times New Roman" w:hAnsi="Times New Roman" w:cs="Times New Roman"/>
                <w:sz w:val="26"/>
                <w:szCs w:val="26"/>
                <w:lang w:val="uk-UA"/>
              </w:rPr>
              <w:t>Альтернатива 1</w:t>
            </w:r>
          </w:p>
          <w:p w:rsidR="00027408" w:rsidRPr="007B36EE" w:rsidRDefault="00C40D1F" w:rsidP="006D1036">
            <w:pPr>
              <w:widowControl w:val="0"/>
              <w:spacing w:line="240" w:lineRule="auto"/>
              <w:rPr>
                <w:rFonts w:ascii="Times New Roman" w:hAnsi="Times New Roman" w:cs="Times New Roman"/>
                <w:sz w:val="26"/>
                <w:szCs w:val="26"/>
              </w:rPr>
            </w:pPr>
            <w:r w:rsidRPr="007B36EE">
              <w:rPr>
                <w:rFonts w:ascii="Times New Roman" w:hAnsi="Times New Roman" w:cs="Times New Roman"/>
                <w:sz w:val="26"/>
                <w:szCs w:val="26"/>
              </w:rPr>
              <w:t>Залишити існуючу  ситуацію без змін</w:t>
            </w:r>
          </w:p>
        </w:tc>
        <w:tc>
          <w:tcPr>
            <w:tcW w:w="3214" w:type="dxa"/>
            <w:tcMar>
              <w:top w:w="100" w:type="dxa"/>
              <w:left w:w="100" w:type="dxa"/>
              <w:bottom w:w="100" w:type="dxa"/>
              <w:right w:w="100" w:type="dxa"/>
            </w:tcMar>
          </w:tcPr>
          <w:p w:rsidR="00027408" w:rsidRPr="007B36EE" w:rsidRDefault="000A7D17" w:rsidP="006D1036">
            <w:pPr>
              <w:widowControl w:val="0"/>
              <w:spacing w:line="240" w:lineRule="auto"/>
              <w:jc w:val="both"/>
              <w:rPr>
                <w:rFonts w:ascii="Times New Roman" w:hAnsi="Times New Roman" w:cs="Times New Roman"/>
                <w:sz w:val="26"/>
                <w:szCs w:val="26"/>
                <w:lang w:val="uk-UA"/>
              </w:rPr>
            </w:pPr>
            <w:r w:rsidRPr="007B36EE">
              <w:rPr>
                <w:rFonts w:ascii="Times New Roman" w:hAnsi="Times New Roman" w:cs="Times New Roman"/>
                <w:bCs/>
                <w:sz w:val="26"/>
                <w:szCs w:val="26"/>
                <w:shd w:val="clear" w:color="auto" w:fill="FFFFFF"/>
              </w:rPr>
              <w:t>Програм</w:t>
            </w:r>
            <w:r w:rsidRPr="007B36EE">
              <w:rPr>
                <w:rFonts w:ascii="Times New Roman" w:hAnsi="Times New Roman" w:cs="Times New Roman"/>
                <w:bCs/>
                <w:sz w:val="26"/>
                <w:szCs w:val="26"/>
                <w:shd w:val="clear" w:color="auto" w:fill="FFFFFF"/>
                <w:lang w:val="uk-UA"/>
              </w:rPr>
              <w:t>а</w:t>
            </w:r>
            <w:r w:rsidRPr="007B36EE">
              <w:rPr>
                <w:rFonts w:ascii="Times New Roman" w:hAnsi="Times New Roman" w:cs="Times New Roman"/>
                <w:bCs/>
                <w:sz w:val="26"/>
                <w:szCs w:val="26"/>
                <w:shd w:val="clear" w:color="auto" w:fill="FFFFFF"/>
              </w:rPr>
              <w:t xml:space="preserve"> </w:t>
            </w:r>
            <w:r w:rsidRPr="007B36EE">
              <w:rPr>
                <w:rFonts w:ascii="Times New Roman" w:hAnsi="Times New Roman" w:cs="Times New Roman"/>
                <w:bCs/>
                <w:sz w:val="26"/>
                <w:szCs w:val="26"/>
                <w:shd w:val="clear" w:color="auto" w:fill="FFFFFF"/>
                <w:lang w:val="uk-UA"/>
              </w:rPr>
              <w:t>суб’єктами господарювання не розробляється.</w:t>
            </w:r>
          </w:p>
        </w:tc>
        <w:tc>
          <w:tcPr>
            <w:tcW w:w="3023" w:type="dxa"/>
            <w:tcMar>
              <w:top w:w="100" w:type="dxa"/>
              <w:left w:w="100" w:type="dxa"/>
              <w:bottom w:w="100" w:type="dxa"/>
              <w:right w:w="100" w:type="dxa"/>
            </w:tcMar>
          </w:tcPr>
          <w:p w:rsidR="00027408" w:rsidRPr="007B36EE" w:rsidRDefault="00FB6200" w:rsidP="006D1036">
            <w:pPr>
              <w:widowControl w:val="0"/>
              <w:spacing w:line="240" w:lineRule="auto"/>
              <w:jc w:val="both"/>
              <w:rPr>
                <w:rFonts w:ascii="Times New Roman" w:hAnsi="Times New Roman" w:cs="Times New Roman"/>
                <w:sz w:val="26"/>
                <w:szCs w:val="26"/>
                <w:lang w:val="uk-UA"/>
              </w:rPr>
            </w:pPr>
            <w:r w:rsidRPr="007B36EE">
              <w:rPr>
                <w:rFonts w:ascii="Times New Roman" w:hAnsi="Times New Roman" w:cs="Times New Roman"/>
                <w:sz w:val="26"/>
                <w:szCs w:val="26"/>
                <w:lang w:val="uk-UA"/>
              </w:rPr>
              <w:t>Суб’єкти господарювання не здійснюють розробку Програми.</w:t>
            </w:r>
          </w:p>
        </w:tc>
      </w:tr>
      <w:tr w:rsidR="00027408" w:rsidRPr="007B36EE" w:rsidTr="003178A1">
        <w:tc>
          <w:tcPr>
            <w:tcW w:w="3928" w:type="dxa"/>
            <w:tcMar>
              <w:top w:w="100" w:type="dxa"/>
              <w:left w:w="100" w:type="dxa"/>
              <w:bottom w:w="100" w:type="dxa"/>
              <w:right w:w="100" w:type="dxa"/>
            </w:tcMar>
          </w:tcPr>
          <w:p w:rsidR="00C175A5" w:rsidRPr="007B36EE" w:rsidRDefault="00C175A5" w:rsidP="006D1036">
            <w:pPr>
              <w:widowControl w:val="0"/>
              <w:spacing w:line="240" w:lineRule="auto"/>
              <w:rPr>
                <w:rFonts w:ascii="Times New Roman" w:hAnsi="Times New Roman" w:cs="Times New Roman"/>
                <w:sz w:val="26"/>
                <w:szCs w:val="26"/>
                <w:lang w:val="uk-UA"/>
              </w:rPr>
            </w:pPr>
            <w:r w:rsidRPr="007B36EE">
              <w:rPr>
                <w:rFonts w:ascii="Times New Roman" w:hAnsi="Times New Roman" w:cs="Times New Roman"/>
                <w:sz w:val="26"/>
                <w:szCs w:val="26"/>
                <w:lang w:val="uk-UA"/>
              </w:rPr>
              <w:t>Альтернатива 2</w:t>
            </w:r>
          </w:p>
          <w:p w:rsidR="00027408" w:rsidRPr="007B36EE" w:rsidRDefault="00C175A5" w:rsidP="006D1036">
            <w:pPr>
              <w:widowControl w:val="0"/>
              <w:spacing w:line="240" w:lineRule="auto"/>
              <w:jc w:val="both"/>
              <w:rPr>
                <w:rFonts w:ascii="Times New Roman" w:hAnsi="Times New Roman" w:cs="Times New Roman"/>
                <w:sz w:val="26"/>
                <w:szCs w:val="26"/>
              </w:rPr>
            </w:pPr>
            <w:r w:rsidRPr="007B36EE">
              <w:rPr>
                <w:rFonts w:ascii="Times New Roman" w:hAnsi="Times New Roman" w:cs="Times New Roman"/>
                <w:sz w:val="26"/>
                <w:szCs w:val="26"/>
                <w:lang w:val="uk-UA"/>
              </w:rPr>
              <w:t xml:space="preserve">Прийняття Мінстратегпромом наказу «Про </w:t>
            </w:r>
            <w:r w:rsidRPr="007B36EE">
              <w:rPr>
                <w:rFonts w:ascii="Times New Roman" w:hAnsi="Times New Roman" w:cs="Times New Roman"/>
                <w:sz w:val="26"/>
                <w:szCs w:val="26"/>
              </w:rPr>
              <w:t xml:space="preserve">затвердження </w:t>
            </w:r>
            <w:r w:rsidRPr="007B36EE">
              <w:rPr>
                <w:rFonts w:ascii="Times New Roman" w:hAnsi="Times New Roman" w:cs="Times New Roman"/>
                <w:bCs/>
                <w:sz w:val="26"/>
                <w:szCs w:val="26"/>
                <w:shd w:val="clear" w:color="auto" w:fill="FFFFFF"/>
              </w:rPr>
              <w:t>форм та порядку розроблення Програми створення (модернізації) виробничих потужностей</w:t>
            </w:r>
            <w:r w:rsidR="009A25A1" w:rsidRPr="007B36EE">
              <w:rPr>
                <w:rFonts w:ascii="Times New Roman" w:hAnsi="Times New Roman" w:cs="Times New Roman"/>
                <w:bCs/>
                <w:sz w:val="26"/>
                <w:szCs w:val="26"/>
                <w:shd w:val="clear" w:color="auto" w:fill="FFFFFF"/>
                <w:lang w:val="uk-UA"/>
              </w:rPr>
              <w:t xml:space="preserve"> </w:t>
            </w:r>
            <w:r w:rsidRPr="007B36EE">
              <w:rPr>
                <w:rFonts w:ascii="Times New Roman" w:hAnsi="Times New Roman" w:cs="Times New Roman"/>
                <w:bCs/>
                <w:sz w:val="26"/>
                <w:szCs w:val="26"/>
                <w:shd w:val="clear" w:color="auto" w:fill="FFFFFF"/>
              </w:rPr>
              <w:t>і робочих місць</w:t>
            </w:r>
            <w:r w:rsidRPr="007B36EE">
              <w:rPr>
                <w:rFonts w:ascii="Times New Roman" w:hAnsi="Times New Roman" w:cs="Times New Roman"/>
                <w:kern w:val="3"/>
                <w:sz w:val="26"/>
                <w:szCs w:val="26"/>
              </w:rPr>
              <w:t>»</w:t>
            </w:r>
            <w:r w:rsidRPr="007B36EE">
              <w:rPr>
                <w:rFonts w:ascii="Times New Roman" w:hAnsi="Times New Roman" w:cs="Times New Roman"/>
                <w:b/>
                <w:kern w:val="3"/>
                <w:sz w:val="26"/>
                <w:szCs w:val="26"/>
              </w:rPr>
              <w:t xml:space="preserve"> </w:t>
            </w:r>
            <w:r w:rsidRPr="007B36EE">
              <w:rPr>
                <w:rFonts w:ascii="Times New Roman" w:hAnsi="Times New Roman" w:cs="Times New Roman"/>
                <w:sz w:val="26"/>
                <w:szCs w:val="26"/>
              </w:rPr>
              <w:t xml:space="preserve"> </w:t>
            </w:r>
          </w:p>
        </w:tc>
        <w:tc>
          <w:tcPr>
            <w:tcW w:w="3214" w:type="dxa"/>
            <w:tcMar>
              <w:top w:w="100" w:type="dxa"/>
              <w:left w:w="100" w:type="dxa"/>
              <w:bottom w:w="100" w:type="dxa"/>
              <w:right w:w="100" w:type="dxa"/>
            </w:tcMar>
          </w:tcPr>
          <w:p w:rsidR="00027408" w:rsidRPr="007B36EE" w:rsidRDefault="00B849AE" w:rsidP="006D1036">
            <w:pPr>
              <w:widowControl w:val="0"/>
              <w:spacing w:line="240" w:lineRule="auto"/>
              <w:jc w:val="both"/>
              <w:rPr>
                <w:rFonts w:ascii="Times New Roman" w:hAnsi="Times New Roman" w:cs="Times New Roman"/>
                <w:sz w:val="26"/>
                <w:szCs w:val="26"/>
                <w:lang w:val="uk-UA"/>
              </w:rPr>
            </w:pPr>
            <w:r w:rsidRPr="007B36EE">
              <w:rPr>
                <w:rFonts w:ascii="Times New Roman" w:hAnsi="Times New Roman" w:cs="Times New Roman"/>
                <w:sz w:val="26"/>
                <w:szCs w:val="26"/>
              </w:rPr>
              <w:t>Забезпе</w:t>
            </w:r>
            <w:r w:rsidRPr="007B36EE">
              <w:rPr>
                <w:rFonts w:ascii="Times New Roman" w:hAnsi="Times New Roman" w:cs="Times New Roman"/>
                <w:sz w:val="26"/>
                <w:szCs w:val="26"/>
                <w:lang w:val="uk-UA"/>
              </w:rPr>
              <w:t>чить</w:t>
            </w:r>
            <w:r w:rsidRPr="007B36EE">
              <w:rPr>
                <w:rFonts w:ascii="Times New Roman" w:hAnsi="Times New Roman" w:cs="Times New Roman"/>
                <w:sz w:val="26"/>
                <w:szCs w:val="26"/>
              </w:rPr>
              <w:t xml:space="preserve"> виконання вимог </w:t>
            </w:r>
            <w:r w:rsidRPr="007B36EE">
              <w:rPr>
                <w:rFonts w:ascii="Times New Roman" w:hAnsi="Times New Roman" w:cs="Times New Roman"/>
                <w:sz w:val="26"/>
                <w:szCs w:val="26"/>
                <w:lang w:val="uk-UA"/>
              </w:rPr>
              <w:t>Постанови</w:t>
            </w:r>
            <w:r w:rsidR="00B07949" w:rsidRPr="007B36EE">
              <w:rPr>
                <w:rFonts w:ascii="Times New Roman" w:hAnsi="Times New Roman" w:cs="Times New Roman"/>
                <w:bCs/>
                <w:sz w:val="26"/>
                <w:szCs w:val="26"/>
                <w:shd w:val="clear" w:color="auto" w:fill="FFFFFF"/>
                <w:lang w:val="uk-UA"/>
              </w:rPr>
              <w:t>.</w:t>
            </w:r>
          </w:p>
        </w:tc>
        <w:tc>
          <w:tcPr>
            <w:tcW w:w="3023" w:type="dxa"/>
            <w:tcMar>
              <w:top w:w="100" w:type="dxa"/>
              <w:left w:w="100" w:type="dxa"/>
              <w:bottom w:w="100" w:type="dxa"/>
              <w:right w:w="100" w:type="dxa"/>
            </w:tcMar>
          </w:tcPr>
          <w:p w:rsidR="00027408" w:rsidRPr="007B36EE" w:rsidRDefault="00D43598" w:rsidP="006D1036">
            <w:pPr>
              <w:widowControl w:val="0"/>
              <w:spacing w:line="240" w:lineRule="auto"/>
              <w:jc w:val="both"/>
              <w:rPr>
                <w:rFonts w:ascii="Times New Roman" w:hAnsi="Times New Roman" w:cs="Times New Roman"/>
                <w:sz w:val="26"/>
                <w:szCs w:val="26"/>
                <w:lang w:val="uk-UA"/>
              </w:rPr>
            </w:pPr>
            <w:r w:rsidRPr="007B36EE">
              <w:rPr>
                <w:rFonts w:ascii="Times New Roman" w:hAnsi="Times New Roman" w:cs="Times New Roman"/>
                <w:sz w:val="26"/>
                <w:szCs w:val="26"/>
                <w:lang w:val="uk-UA"/>
              </w:rPr>
              <w:t>Витрати відсутні</w:t>
            </w:r>
          </w:p>
        </w:tc>
      </w:tr>
    </w:tbl>
    <w:p w:rsidR="006D1036" w:rsidRPr="007B36EE" w:rsidRDefault="006D1036" w:rsidP="006D1036">
      <w:pPr>
        <w:widowControl w:val="0"/>
        <w:spacing w:line="240" w:lineRule="auto"/>
        <w:rPr>
          <w:rFonts w:ascii="Times New Roman" w:hAnsi="Times New Roman" w:cs="Times New Roman"/>
          <w:sz w:val="26"/>
          <w:szCs w:val="26"/>
        </w:rPr>
      </w:pPr>
    </w:p>
    <w:p w:rsidR="008D7635" w:rsidRPr="007B36EE" w:rsidRDefault="00C40D1F" w:rsidP="006D1036">
      <w:pPr>
        <w:widowControl w:val="0"/>
        <w:spacing w:line="240" w:lineRule="auto"/>
        <w:rPr>
          <w:rFonts w:ascii="Times New Roman" w:hAnsi="Times New Roman" w:cs="Times New Roman"/>
          <w:sz w:val="26"/>
          <w:szCs w:val="26"/>
        </w:rPr>
      </w:pPr>
      <w:r w:rsidRPr="007B36EE">
        <w:rPr>
          <w:rFonts w:ascii="Times New Roman" w:hAnsi="Times New Roman" w:cs="Times New Roman"/>
          <w:sz w:val="26"/>
          <w:szCs w:val="26"/>
        </w:rPr>
        <w:t>Про</w:t>
      </w:r>
      <w:r w:rsidR="003056D1" w:rsidRPr="007B36EE">
        <w:rPr>
          <w:rFonts w:ascii="Times New Roman" w:hAnsi="Times New Roman" w:cs="Times New Roman"/>
          <w:sz w:val="26"/>
          <w:szCs w:val="26"/>
          <w:lang w:val="uk-UA"/>
        </w:rPr>
        <w:t>є</w:t>
      </w:r>
      <w:r w:rsidRPr="007B36EE">
        <w:rPr>
          <w:rFonts w:ascii="Times New Roman" w:hAnsi="Times New Roman" w:cs="Times New Roman"/>
          <w:sz w:val="26"/>
          <w:szCs w:val="26"/>
        </w:rPr>
        <w:t xml:space="preserve">кт наказу не поширюється та не впливає на сферу інтересів громадян. </w:t>
      </w:r>
    </w:p>
    <w:p w:rsidR="00027408" w:rsidRPr="007B36EE" w:rsidRDefault="00C40D1F" w:rsidP="006D1036">
      <w:pPr>
        <w:widowControl w:val="0"/>
        <w:spacing w:line="264" w:lineRule="auto"/>
        <w:ind w:firstLine="5"/>
        <w:rPr>
          <w:rFonts w:ascii="Times New Roman" w:hAnsi="Times New Roman" w:cs="Times New Roman"/>
          <w:sz w:val="26"/>
          <w:szCs w:val="26"/>
        </w:rPr>
      </w:pPr>
      <w:r w:rsidRPr="007B36EE">
        <w:rPr>
          <w:rFonts w:ascii="Times New Roman" w:hAnsi="Times New Roman" w:cs="Times New Roman"/>
          <w:sz w:val="26"/>
          <w:szCs w:val="26"/>
        </w:rPr>
        <w:t xml:space="preserve">Оцінка впливу на сферу інтересів суб’єктів господарювання. </w:t>
      </w:r>
    </w:p>
    <w:p w:rsidR="00027408" w:rsidRPr="007B36EE" w:rsidRDefault="00C40D1F" w:rsidP="006D1036">
      <w:pPr>
        <w:widowControl w:val="0"/>
        <w:spacing w:line="264" w:lineRule="auto"/>
        <w:jc w:val="both"/>
        <w:rPr>
          <w:rFonts w:ascii="Times New Roman" w:hAnsi="Times New Roman" w:cs="Times New Roman"/>
          <w:sz w:val="26"/>
          <w:szCs w:val="26"/>
        </w:rPr>
      </w:pPr>
      <w:r w:rsidRPr="007B36EE">
        <w:rPr>
          <w:rFonts w:ascii="Times New Roman" w:hAnsi="Times New Roman" w:cs="Times New Roman"/>
          <w:spacing w:val="-2"/>
          <w:sz w:val="26"/>
          <w:szCs w:val="26"/>
        </w:rPr>
        <w:t>Кіл</w:t>
      </w:r>
      <w:r w:rsidR="00EB799D" w:rsidRPr="007B36EE">
        <w:rPr>
          <w:rFonts w:ascii="Times New Roman" w:hAnsi="Times New Roman" w:cs="Times New Roman"/>
          <w:spacing w:val="-2"/>
          <w:sz w:val="26"/>
          <w:szCs w:val="26"/>
        </w:rPr>
        <w:t>ькість суб’єктів господарювання</w:t>
      </w:r>
      <w:r w:rsidR="00EB799D" w:rsidRPr="007B36EE">
        <w:rPr>
          <w:rFonts w:ascii="Times New Roman" w:hAnsi="Times New Roman" w:cs="Times New Roman"/>
          <w:spacing w:val="-2"/>
          <w:sz w:val="26"/>
          <w:szCs w:val="26"/>
          <w:lang w:val="uk-UA"/>
        </w:rPr>
        <w:t>,</w:t>
      </w:r>
      <w:r w:rsidRPr="007B36EE">
        <w:rPr>
          <w:rFonts w:ascii="Times New Roman" w:hAnsi="Times New Roman" w:cs="Times New Roman"/>
          <w:spacing w:val="-2"/>
          <w:sz w:val="26"/>
          <w:szCs w:val="26"/>
        </w:rPr>
        <w:t xml:space="preserve"> що підпадають під дію цього регуляторного акта </w:t>
      </w:r>
      <w:r w:rsidR="00EB799D" w:rsidRPr="007B36EE">
        <w:rPr>
          <w:rFonts w:ascii="Times New Roman" w:hAnsi="Times New Roman" w:cs="Times New Roman"/>
          <w:spacing w:val="-2"/>
          <w:sz w:val="26"/>
          <w:szCs w:val="26"/>
          <w:lang w:val="uk-UA"/>
        </w:rPr>
        <w:t>–</w:t>
      </w:r>
      <w:r w:rsidR="00EB799D" w:rsidRPr="007B36EE">
        <w:rPr>
          <w:rFonts w:ascii="Times New Roman" w:hAnsi="Times New Roman" w:cs="Times New Roman"/>
          <w:sz w:val="26"/>
          <w:szCs w:val="26"/>
          <w:lang w:val="uk-UA"/>
        </w:rPr>
        <w:t xml:space="preserve"> </w:t>
      </w:r>
      <w:r w:rsidR="00C2120F" w:rsidRPr="007B36EE">
        <w:rPr>
          <w:rFonts w:ascii="Times New Roman" w:hAnsi="Times New Roman" w:cs="Times New Roman"/>
          <w:sz w:val="26"/>
          <w:szCs w:val="26"/>
          <w:lang w:val="uk-UA"/>
        </w:rPr>
        <w:br/>
      </w:r>
      <w:r w:rsidR="00EB799D" w:rsidRPr="007B36EE">
        <w:rPr>
          <w:rFonts w:ascii="Times New Roman" w:hAnsi="Times New Roman" w:cs="Times New Roman"/>
          <w:sz w:val="26"/>
          <w:szCs w:val="26"/>
          <w:lang w:val="uk-UA"/>
        </w:rPr>
        <w:lastRenderedPageBreak/>
        <w:t>6</w:t>
      </w:r>
      <w:r w:rsidR="00D753AE" w:rsidRPr="007B36EE">
        <w:rPr>
          <w:rFonts w:ascii="Times New Roman" w:hAnsi="Times New Roman" w:cs="Times New Roman"/>
          <w:sz w:val="26"/>
          <w:szCs w:val="26"/>
          <w:lang w:val="uk-UA"/>
        </w:rPr>
        <w:t xml:space="preserve"> підприємств </w:t>
      </w:r>
      <w:r w:rsidR="00C2120F" w:rsidRPr="007B36EE">
        <w:rPr>
          <w:rFonts w:ascii="Times New Roman" w:hAnsi="Times New Roman" w:cs="Times New Roman"/>
          <w:sz w:val="26"/>
          <w:szCs w:val="26"/>
          <w:lang w:val="uk-UA"/>
        </w:rPr>
        <w:t>(на підставі аналізу звітів про цільове використання товарів, поданих підприємствами за минулий рік).</w:t>
      </w:r>
    </w:p>
    <w:p w:rsidR="00964B8A" w:rsidRPr="007B36EE" w:rsidRDefault="00964B8A" w:rsidP="001479FE">
      <w:pPr>
        <w:widowControl w:val="0"/>
        <w:spacing w:line="264" w:lineRule="auto"/>
        <w:jc w:val="both"/>
        <w:rPr>
          <w:rFonts w:ascii="Times New Roman" w:hAnsi="Times New Roman" w:cs="Times New Roman"/>
          <w:sz w:val="26"/>
          <w:szCs w:val="26"/>
        </w:rPr>
      </w:pPr>
    </w:p>
    <w:tbl>
      <w:tblPr>
        <w:tblStyle w:val="af2"/>
        <w:tblW w:w="10173" w:type="dxa"/>
        <w:tblLook w:val="04A0" w:firstRow="1" w:lastRow="0" w:firstColumn="1" w:lastColumn="0" w:noHBand="0" w:noVBand="1"/>
      </w:tblPr>
      <w:tblGrid>
        <w:gridCol w:w="2660"/>
        <w:gridCol w:w="1556"/>
        <w:gridCol w:w="1571"/>
        <w:gridCol w:w="1526"/>
        <w:gridCol w:w="1548"/>
        <w:gridCol w:w="1312"/>
      </w:tblGrid>
      <w:tr w:rsidR="007B36EE" w:rsidRPr="007B36EE" w:rsidTr="000A6581">
        <w:tc>
          <w:tcPr>
            <w:tcW w:w="2660" w:type="dxa"/>
          </w:tcPr>
          <w:p w:rsidR="00964B8A" w:rsidRPr="007B36EE" w:rsidRDefault="00964B8A" w:rsidP="00964B8A">
            <w:pPr>
              <w:widowControl w:val="0"/>
              <w:spacing w:line="264" w:lineRule="auto"/>
              <w:jc w:val="center"/>
              <w:rPr>
                <w:rFonts w:ascii="Times New Roman" w:hAnsi="Times New Roman" w:cs="Times New Roman"/>
                <w:b/>
                <w:sz w:val="26"/>
                <w:szCs w:val="26"/>
                <w:lang w:val="uk-UA"/>
              </w:rPr>
            </w:pPr>
            <w:r w:rsidRPr="007B36EE">
              <w:rPr>
                <w:rFonts w:ascii="Times New Roman" w:hAnsi="Times New Roman" w:cs="Times New Roman"/>
                <w:b/>
                <w:sz w:val="26"/>
                <w:szCs w:val="26"/>
                <w:lang w:val="uk-UA"/>
              </w:rPr>
              <w:t>Показник</w:t>
            </w:r>
          </w:p>
        </w:tc>
        <w:tc>
          <w:tcPr>
            <w:tcW w:w="1556" w:type="dxa"/>
          </w:tcPr>
          <w:p w:rsidR="00964B8A" w:rsidRPr="007B36EE" w:rsidRDefault="00964B8A" w:rsidP="00964B8A">
            <w:pPr>
              <w:widowControl w:val="0"/>
              <w:spacing w:line="264" w:lineRule="auto"/>
              <w:jc w:val="center"/>
              <w:rPr>
                <w:rFonts w:ascii="Times New Roman" w:hAnsi="Times New Roman" w:cs="Times New Roman"/>
                <w:b/>
                <w:sz w:val="26"/>
                <w:szCs w:val="26"/>
                <w:lang w:val="uk-UA"/>
              </w:rPr>
            </w:pPr>
            <w:r w:rsidRPr="007B36EE">
              <w:rPr>
                <w:rFonts w:ascii="Times New Roman" w:hAnsi="Times New Roman" w:cs="Times New Roman"/>
                <w:b/>
                <w:sz w:val="26"/>
                <w:szCs w:val="26"/>
                <w:lang w:val="uk-UA"/>
              </w:rPr>
              <w:t>Великі</w:t>
            </w:r>
          </w:p>
        </w:tc>
        <w:tc>
          <w:tcPr>
            <w:tcW w:w="1571" w:type="dxa"/>
          </w:tcPr>
          <w:p w:rsidR="00964B8A" w:rsidRPr="007B36EE" w:rsidRDefault="00964B8A" w:rsidP="00964B8A">
            <w:pPr>
              <w:widowControl w:val="0"/>
              <w:spacing w:line="264" w:lineRule="auto"/>
              <w:jc w:val="center"/>
              <w:rPr>
                <w:rFonts w:ascii="Times New Roman" w:hAnsi="Times New Roman" w:cs="Times New Roman"/>
                <w:b/>
                <w:sz w:val="26"/>
                <w:szCs w:val="26"/>
                <w:lang w:val="uk-UA"/>
              </w:rPr>
            </w:pPr>
            <w:r w:rsidRPr="007B36EE">
              <w:rPr>
                <w:rFonts w:ascii="Times New Roman" w:hAnsi="Times New Roman" w:cs="Times New Roman"/>
                <w:b/>
                <w:sz w:val="26"/>
                <w:szCs w:val="26"/>
                <w:lang w:val="uk-UA"/>
              </w:rPr>
              <w:t>Середні</w:t>
            </w:r>
          </w:p>
        </w:tc>
        <w:tc>
          <w:tcPr>
            <w:tcW w:w="1526" w:type="dxa"/>
          </w:tcPr>
          <w:p w:rsidR="00964B8A" w:rsidRPr="007B36EE" w:rsidRDefault="00964B8A" w:rsidP="00964B8A">
            <w:pPr>
              <w:widowControl w:val="0"/>
              <w:spacing w:line="264" w:lineRule="auto"/>
              <w:jc w:val="center"/>
              <w:rPr>
                <w:rFonts w:ascii="Times New Roman" w:hAnsi="Times New Roman" w:cs="Times New Roman"/>
                <w:b/>
                <w:sz w:val="26"/>
                <w:szCs w:val="26"/>
                <w:lang w:val="uk-UA"/>
              </w:rPr>
            </w:pPr>
            <w:r w:rsidRPr="007B36EE">
              <w:rPr>
                <w:rFonts w:ascii="Times New Roman" w:hAnsi="Times New Roman" w:cs="Times New Roman"/>
                <w:b/>
                <w:sz w:val="26"/>
                <w:szCs w:val="26"/>
                <w:lang w:val="uk-UA"/>
              </w:rPr>
              <w:t>Малі</w:t>
            </w:r>
          </w:p>
        </w:tc>
        <w:tc>
          <w:tcPr>
            <w:tcW w:w="1548" w:type="dxa"/>
          </w:tcPr>
          <w:p w:rsidR="00964B8A" w:rsidRPr="007B36EE" w:rsidRDefault="00964B8A" w:rsidP="00964B8A">
            <w:pPr>
              <w:widowControl w:val="0"/>
              <w:spacing w:line="264" w:lineRule="auto"/>
              <w:jc w:val="center"/>
              <w:rPr>
                <w:rFonts w:ascii="Times New Roman" w:hAnsi="Times New Roman" w:cs="Times New Roman"/>
                <w:b/>
                <w:sz w:val="26"/>
                <w:szCs w:val="26"/>
                <w:lang w:val="uk-UA"/>
              </w:rPr>
            </w:pPr>
            <w:r w:rsidRPr="007B36EE">
              <w:rPr>
                <w:rFonts w:ascii="Times New Roman" w:hAnsi="Times New Roman" w:cs="Times New Roman"/>
                <w:b/>
                <w:sz w:val="26"/>
                <w:szCs w:val="26"/>
                <w:lang w:val="uk-UA"/>
              </w:rPr>
              <w:t>Мікро</w:t>
            </w:r>
          </w:p>
        </w:tc>
        <w:tc>
          <w:tcPr>
            <w:tcW w:w="1312" w:type="dxa"/>
          </w:tcPr>
          <w:p w:rsidR="00964B8A" w:rsidRPr="007B36EE" w:rsidRDefault="00964B8A" w:rsidP="00964B8A">
            <w:pPr>
              <w:widowControl w:val="0"/>
              <w:spacing w:line="264" w:lineRule="auto"/>
              <w:jc w:val="center"/>
              <w:rPr>
                <w:rFonts w:ascii="Times New Roman" w:hAnsi="Times New Roman" w:cs="Times New Roman"/>
                <w:b/>
                <w:sz w:val="26"/>
                <w:szCs w:val="26"/>
                <w:lang w:val="uk-UA"/>
              </w:rPr>
            </w:pPr>
            <w:r w:rsidRPr="007B36EE">
              <w:rPr>
                <w:rFonts w:ascii="Times New Roman" w:hAnsi="Times New Roman" w:cs="Times New Roman"/>
                <w:b/>
                <w:sz w:val="26"/>
                <w:szCs w:val="26"/>
                <w:lang w:val="uk-UA"/>
              </w:rPr>
              <w:t>Разом</w:t>
            </w:r>
          </w:p>
        </w:tc>
      </w:tr>
      <w:tr w:rsidR="007B36EE" w:rsidRPr="007B36EE" w:rsidTr="000A6581">
        <w:tc>
          <w:tcPr>
            <w:tcW w:w="2660" w:type="dxa"/>
          </w:tcPr>
          <w:p w:rsidR="00EC5F7C" w:rsidRPr="007B36EE" w:rsidRDefault="00EC5F7C" w:rsidP="00EC5F7C">
            <w:pPr>
              <w:widowControl w:val="0"/>
              <w:spacing w:line="264" w:lineRule="auto"/>
              <w:jc w:val="both"/>
              <w:rPr>
                <w:rFonts w:ascii="Times New Roman" w:hAnsi="Times New Roman" w:cs="Times New Roman"/>
                <w:sz w:val="26"/>
                <w:szCs w:val="26"/>
              </w:rPr>
            </w:pPr>
            <w:r w:rsidRPr="007B36EE">
              <w:rPr>
                <w:rFonts w:ascii="Times New Roman" w:hAnsi="Times New Roman" w:cs="Times New Roman"/>
                <w:sz w:val="26"/>
                <w:szCs w:val="26"/>
                <w:shd w:val="clear" w:color="auto" w:fill="FFFFFF"/>
              </w:rPr>
              <w:t>Кількість суб’єктів господарювання, що підпадають під дію регулювання, одиниць</w:t>
            </w:r>
          </w:p>
        </w:tc>
        <w:tc>
          <w:tcPr>
            <w:tcW w:w="1556" w:type="dxa"/>
          </w:tcPr>
          <w:p w:rsidR="00EC5F7C" w:rsidRPr="007B36EE" w:rsidRDefault="00EC5F7C" w:rsidP="00EC5F7C">
            <w:pPr>
              <w:widowControl w:val="0"/>
              <w:spacing w:line="264" w:lineRule="auto"/>
              <w:jc w:val="center"/>
              <w:rPr>
                <w:rFonts w:ascii="Times New Roman" w:hAnsi="Times New Roman" w:cs="Times New Roman"/>
                <w:sz w:val="26"/>
                <w:szCs w:val="26"/>
              </w:rPr>
            </w:pPr>
          </w:p>
          <w:p w:rsidR="00294E06" w:rsidRPr="007B36EE" w:rsidRDefault="00294E06" w:rsidP="00EC5F7C">
            <w:pPr>
              <w:widowControl w:val="0"/>
              <w:spacing w:line="264" w:lineRule="auto"/>
              <w:jc w:val="center"/>
              <w:rPr>
                <w:rFonts w:ascii="Times New Roman" w:hAnsi="Times New Roman" w:cs="Times New Roman"/>
                <w:sz w:val="26"/>
                <w:szCs w:val="26"/>
              </w:rPr>
            </w:pPr>
          </w:p>
          <w:p w:rsidR="00294E06" w:rsidRPr="007B36EE" w:rsidRDefault="00294E06" w:rsidP="00EC5F7C">
            <w:pPr>
              <w:widowControl w:val="0"/>
              <w:spacing w:line="264" w:lineRule="auto"/>
              <w:jc w:val="center"/>
              <w:rPr>
                <w:rFonts w:ascii="Times New Roman" w:hAnsi="Times New Roman" w:cs="Times New Roman"/>
                <w:sz w:val="26"/>
                <w:szCs w:val="26"/>
                <w:lang w:val="uk-UA"/>
              </w:rPr>
            </w:pPr>
            <w:r w:rsidRPr="007B36EE">
              <w:rPr>
                <w:rFonts w:ascii="Times New Roman" w:hAnsi="Times New Roman" w:cs="Times New Roman"/>
                <w:sz w:val="26"/>
                <w:szCs w:val="26"/>
                <w:lang w:val="uk-UA"/>
              </w:rPr>
              <w:t>4</w:t>
            </w:r>
          </w:p>
        </w:tc>
        <w:tc>
          <w:tcPr>
            <w:tcW w:w="1571" w:type="dxa"/>
          </w:tcPr>
          <w:p w:rsidR="00EC5F7C" w:rsidRPr="007B36EE" w:rsidRDefault="00EC5F7C" w:rsidP="00EC5F7C">
            <w:pPr>
              <w:widowControl w:val="0"/>
              <w:spacing w:line="264" w:lineRule="auto"/>
              <w:jc w:val="center"/>
              <w:rPr>
                <w:rFonts w:ascii="Times New Roman" w:hAnsi="Times New Roman" w:cs="Times New Roman"/>
                <w:sz w:val="26"/>
                <w:szCs w:val="26"/>
              </w:rPr>
            </w:pPr>
          </w:p>
          <w:p w:rsidR="00EC5F7C" w:rsidRPr="007B36EE" w:rsidRDefault="00EC5F7C" w:rsidP="00EC5F7C">
            <w:pPr>
              <w:widowControl w:val="0"/>
              <w:spacing w:line="264" w:lineRule="auto"/>
              <w:jc w:val="center"/>
              <w:rPr>
                <w:rFonts w:ascii="Times New Roman" w:hAnsi="Times New Roman" w:cs="Times New Roman"/>
                <w:sz w:val="26"/>
                <w:szCs w:val="26"/>
              </w:rPr>
            </w:pPr>
          </w:p>
          <w:p w:rsidR="00EC5F7C" w:rsidRPr="007B36EE" w:rsidRDefault="00294E06" w:rsidP="00EC5F7C">
            <w:pPr>
              <w:widowControl w:val="0"/>
              <w:spacing w:line="264" w:lineRule="auto"/>
              <w:jc w:val="center"/>
              <w:rPr>
                <w:rFonts w:ascii="Times New Roman" w:hAnsi="Times New Roman" w:cs="Times New Roman"/>
                <w:sz w:val="26"/>
                <w:szCs w:val="26"/>
                <w:lang w:val="uk-UA"/>
              </w:rPr>
            </w:pPr>
            <w:r w:rsidRPr="007B36EE">
              <w:rPr>
                <w:rFonts w:ascii="Times New Roman" w:hAnsi="Times New Roman" w:cs="Times New Roman"/>
                <w:sz w:val="26"/>
                <w:szCs w:val="26"/>
                <w:lang w:val="uk-UA"/>
              </w:rPr>
              <w:t>2</w:t>
            </w:r>
          </w:p>
        </w:tc>
        <w:tc>
          <w:tcPr>
            <w:tcW w:w="1526" w:type="dxa"/>
          </w:tcPr>
          <w:p w:rsidR="00EC5F7C" w:rsidRPr="007B36EE" w:rsidRDefault="00EC5F7C" w:rsidP="00EC5F7C">
            <w:pPr>
              <w:jc w:val="center"/>
              <w:rPr>
                <w:rFonts w:ascii="Times New Roman" w:hAnsi="Times New Roman" w:cs="Times New Roman"/>
                <w:sz w:val="26"/>
                <w:szCs w:val="26"/>
                <w:lang w:val="uk-UA"/>
              </w:rPr>
            </w:pPr>
          </w:p>
          <w:p w:rsidR="00EC5F7C" w:rsidRPr="007B36EE" w:rsidRDefault="00EC5F7C" w:rsidP="00EC5F7C">
            <w:pPr>
              <w:jc w:val="center"/>
              <w:rPr>
                <w:rFonts w:ascii="Times New Roman" w:hAnsi="Times New Roman" w:cs="Times New Roman"/>
                <w:sz w:val="26"/>
                <w:szCs w:val="26"/>
                <w:lang w:val="uk-UA"/>
              </w:rPr>
            </w:pPr>
          </w:p>
          <w:p w:rsidR="00EC5F7C" w:rsidRPr="007B36EE" w:rsidRDefault="00EC5F7C" w:rsidP="00EC5F7C">
            <w:pPr>
              <w:jc w:val="center"/>
              <w:rPr>
                <w:rFonts w:ascii="Times New Roman" w:hAnsi="Times New Roman" w:cs="Times New Roman"/>
                <w:sz w:val="26"/>
                <w:szCs w:val="26"/>
              </w:rPr>
            </w:pPr>
            <w:r w:rsidRPr="007B36EE">
              <w:rPr>
                <w:rFonts w:ascii="Times New Roman" w:hAnsi="Times New Roman" w:cs="Times New Roman"/>
                <w:sz w:val="26"/>
                <w:szCs w:val="26"/>
                <w:lang w:val="uk-UA"/>
              </w:rPr>
              <w:t>Х</w:t>
            </w:r>
          </w:p>
        </w:tc>
        <w:tc>
          <w:tcPr>
            <w:tcW w:w="1548" w:type="dxa"/>
          </w:tcPr>
          <w:p w:rsidR="00EC5F7C" w:rsidRPr="007B36EE" w:rsidRDefault="00EC5F7C" w:rsidP="00EC5F7C">
            <w:pPr>
              <w:jc w:val="center"/>
              <w:rPr>
                <w:rFonts w:ascii="Times New Roman" w:hAnsi="Times New Roman" w:cs="Times New Roman"/>
                <w:sz w:val="26"/>
                <w:szCs w:val="26"/>
                <w:lang w:val="uk-UA"/>
              </w:rPr>
            </w:pPr>
          </w:p>
          <w:p w:rsidR="00EC5F7C" w:rsidRPr="007B36EE" w:rsidRDefault="00EC5F7C" w:rsidP="00EC5F7C">
            <w:pPr>
              <w:jc w:val="center"/>
              <w:rPr>
                <w:rFonts w:ascii="Times New Roman" w:hAnsi="Times New Roman" w:cs="Times New Roman"/>
                <w:sz w:val="26"/>
                <w:szCs w:val="26"/>
                <w:lang w:val="uk-UA"/>
              </w:rPr>
            </w:pPr>
          </w:p>
          <w:p w:rsidR="00EC5F7C" w:rsidRPr="007B36EE" w:rsidRDefault="00EC5F7C" w:rsidP="00EC5F7C">
            <w:pPr>
              <w:jc w:val="center"/>
              <w:rPr>
                <w:rFonts w:ascii="Times New Roman" w:hAnsi="Times New Roman" w:cs="Times New Roman"/>
                <w:sz w:val="26"/>
                <w:szCs w:val="26"/>
              </w:rPr>
            </w:pPr>
            <w:r w:rsidRPr="007B36EE">
              <w:rPr>
                <w:rFonts w:ascii="Times New Roman" w:hAnsi="Times New Roman" w:cs="Times New Roman"/>
                <w:sz w:val="26"/>
                <w:szCs w:val="26"/>
                <w:lang w:val="uk-UA"/>
              </w:rPr>
              <w:t>Х</w:t>
            </w:r>
          </w:p>
        </w:tc>
        <w:tc>
          <w:tcPr>
            <w:tcW w:w="1312" w:type="dxa"/>
          </w:tcPr>
          <w:p w:rsidR="00EC5F7C" w:rsidRPr="007B36EE" w:rsidRDefault="00EC5F7C" w:rsidP="00EC5F7C">
            <w:pPr>
              <w:jc w:val="center"/>
              <w:rPr>
                <w:rFonts w:ascii="Times New Roman" w:hAnsi="Times New Roman" w:cs="Times New Roman"/>
                <w:sz w:val="26"/>
                <w:szCs w:val="26"/>
                <w:lang w:val="uk-UA"/>
              </w:rPr>
            </w:pPr>
          </w:p>
          <w:p w:rsidR="00EC5F7C" w:rsidRPr="007B36EE" w:rsidRDefault="00EC5F7C" w:rsidP="00EC5F7C">
            <w:pPr>
              <w:jc w:val="center"/>
              <w:rPr>
                <w:rFonts w:ascii="Times New Roman" w:hAnsi="Times New Roman" w:cs="Times New Roman"/>
                <w:sz w:val="26"/>
                <w:szCs w:val="26"/>
                <w:lang w:val="uk-UA"/>
              </w:rPr>
            </w:pPr>
          </w:p>
          <w:p w:rsidR="00EC5F7C" w:rsidRPr="007B36EE" w:rsidRDefault="00294E06" w:rsidP="00EC5F7C">
            <w:pPr>
              <w:jc w:val="center"/>
              <w:rPr>
                <w:rFonts w:ascii="Times New Roman" w:hAnsi="Times New Roman" w:cs="Times New Roman"/>
                <w:sz w:val="26"/>
                <w:szCs w:val="26"/>
                <w:lang w:val="uk-UA"/>
              </w:rPr>
            </w:pPr>
            <w:r w:rsidRPr="007B36EE">
              <w:rPr>
                <w:rFonts w:ascii="Times New Roman" w:hAnsi="Times New Roman" w:cs="Times New Roman"/>
                <w:sz w:val="26"/>
                <w:szCs w:val="26"/>
                <w:lang w:val="uk-UA"/>
              </w:rPr>
              <w:t>6</w:t>
            </w:r>
          </w:p>
        </w:tc>
      </w:tr>
      <w:tr w:rsidR="003B757F" w:rsidRPr="007B36EE" w:rsidTr="000A6581">
        <w:tc>
          <w:tcPr>
            <w:tcW w:w="2660" w:type="dxa"/>
          </w:tcPr>
          <w:p w:rsidR="003B757F" w:rsidRPr="007B36EE" w:rsidRDefault="003B757F" w:rsidP="003B757F">
            <w:pPr>
              <w:widowControl w:val="0"/>
              <w:spacing w:line="264" w:lineRule="auto"/>
              <w:jc w:val="both"/>
              <w:rPr>
                <w:rFonts w:ascii="Times New Roman" w:hAnsi="Times New Roman" w:cs="Times New Roman"/>
                <w:sz w:val="26"/>
                <w:szCs w:val="26"/>
              </w:rPr>
            </w:pPr>
            <w:r w:rsidRPr="007B36EE">
              <w:rPr>
                <w:rFonts w:ascii="Times New Roman" w:hAnsi="Times New Roman" w:cs="Times New Roman"/>
                <w:sz w:val="26"/>
                <w:szCs w:val="26"/>
                <w:shd w:val="clear" w:color="auto" w:fill="FFFFFF"/>
              </w:rPr>
              <w:t>Питома вага групи у загальній кількості, відсотків</w:t>
            </w:r>
          </w:p>
        </w:tc>
        <w:tc>
          <w:tcPr>
            <w:tcW w:w="1556" w:type="dxa"/>
          </w:tcPr>
          <w:p w:rsidR="003B757F" w:rsidRPr="007B36EE" w:rsidRDefault="003B757F" w:rsidP="003B757F">
            <w:pPr>
              <w:widowControl w:val="0"/>
              <w:spacing w:line="264" w:lineRule="auto"/>
              <w:jc w:val="center"/>
              <w:rPr>
                <w:rFonts w:ascii="Times New Roman" w:hAnsi="Times New Roman" w:cs="Times New Roman"/>
                <w:sz w:val="26"/>
                <w:szCs w:val="26"/>
              </w:rPr>
            </w:pPr>
          </w:p>
          <w:p w:rsidR="00996A61" w:rsidRPr="007B36EE" w:rsidRDefault="00F92A5A" w:rsidP="003B757F">
            <w:pPr>
              <w:widowControl w:val="0"/>
              <w:spacing w:line="264" w:lineRule="auto"/>
              <w:jc w:val="center"/>
              <w:rPr>
                <w:rFonts w:ascii="Times New Roman" w:hAnsi="Times New Roman" w:cs="Times New Roman"/>
                <w:sz w:val="26"/>
                <w:szCs w:val="26"/>
                <w:lang w:val="uk-UA"/>
              </w:rPr>
            </w:pPr>
            <w:r w:rsidRPr="007B36EE">
              <w:rPr>
                <w:rFonts w:ascii="Times New Roman" w:hAnsi="Times New Roman" w:cs="Times New Roman"/>
                <w:sz w:val="26"/>
                <w:szCs w:val="26"/>
                <w:lang w:val="uk-UA"/>
              </w:rPr>
              <w:t>67</w:t>
            </w:r>
          </w:p>
        </w:tc>
        <w:tc>
          <w:tcPr>
            <w:tcW w:w="1571" w:type="dxa"/>
          </w:tcPr>
          <w:p w:rsidR="003B757F" w:rsidRPr="007B36EE" w:rsidRDefault="003B757F" w:rsidP="003B757F">
            <w:pPr>
              <w:widowControl w:val="0"/>
              <w:spacing w:line="264" w:lineRule="auto"/>
              <w:jc w:val="center"/>
              <w:rPr>
                <w:rFonts w:ascii="Times New Roman" w:hAnsi="Times New Roman" w:cs="Times New Roman"/>
                <w:sz w:val="26"/>
                <w:szCs w:val="26"/>
              </w:rPr>
            </w:pPr>
          </w:p>
          <w:p w:rsidR="003B757F" w:rsidRPr="007B36EE" w:rsidRDefault="00F92A5A" w:rsidP="003B757F">
            <w:pPr>
              <w:widowControl w:val="0"/>
              <w:spacing w:line="264" w:lineRule="auto"/>
              <w:jc w:val="center"/>
              <w:rPr>
                <w:rFonts w:ascii="Times New Roman" w:hAnsi="Times New Roman" w:cs="Times New Roman"/>
                <w:sz w:val="26"/>
                <w:szCs w:val="26"/>
                <w:lang w:val="uk-UA"/>
              </w:rPr>
            </w:pPr>
            <w:r w:rsidRPr="007B36EE">
              <w:rPr>
                <w:rFonts w:ascii="Times New Roman" w:hAnsi="Times New Roman" w:cs="Times New Roman"/>
                <w:sz w:val="26"/>
                <w:szCs w:val="26"/>
                <w:lang w:val="uk-UA"/>
              </w:rPr>
              <w:t>33</w:t>
            </w:r>
          </w:p>
        </w:tc>
        <w:tc>
          <w:tcPr>
            <w:tcW w:w="1526" w:type="dxa"/>
          </w:tcPr>
          <w:p w:rsidR="003B757F" w:rsidRPr="007B36EE" w:rsidRDefault="003B757F" w:rsidP="003B757F">
            <w:pPr>
              <w:jc w:val="center"/>
              <w:rPr>
                <w:rFonts w:ascii="Times New Roman" w:hAnsi="Times New Roman" w:cs="Times New Roman"/>
                <w:sz w:val="26"/>
                <w:szCs w:val="26"/>
                <w:lang w:val="uk-UA"/>
              </w:rPr>
            </w:pPr>
          </w:p>
          <w:p w:rsidR="003B757F" w:rsidRPr="007B36EE" w:rsidRDefault="003B757F" w:rsidP="003B757F">
            <w:pPr>
              <w:jc w:val="center"/>
            </w:pPr>
            <w:r w:rsidRPr="007B36EE">
              <w:rPr>
                <w:rFonts w:ascii="Times New Roman" w:hAnsi="Times New Roman" w:cs="Times New Roman"/>
                <w:sz w:val="26"/>
                <w:szCs w:val="26"/>
                <w:lang w:val="uk-UA"/>
              </w:rPr>
              <w:t>Х</w:t>
            </w:r>
          </w:p>
        </w:tc>
        <w:tc>
          <w:tcPr>
            <w:tcW w:w="1548" w:type="dxa"/>
          </w:tcPr>
          <w:p w:rsidR="003B757F" w:rsidRPr="007B36EE" w:rsidRDefault="003B757F" w:rsidP="003B757F">
            <w:pPr>
              <w:jc w:val="center"/>
              <w:rPr>
                <w:rFonts w:ascii="Times New Roman" w:hAnsi="Times New Roman" w:cs="Times New Roman"/>
                <w:sz w:val="26"/>
                <w:szCs w:val="26"/>
                <w:lang w:val="uk-UA"/>
              </w:rPr>
            </w:pPr>
          </w:p>
          <w:p w:rsidR="003B757F" w:rsidRPr="007B36EE" w:rsidRDefault="003B757F" w:rsidP="003B757F">
            <w:pPr>
              <w:jc w:val="center"/>
            </w:pPr>
            <w:r w:rsidRPr="007B36EE">
              <w:rPr>
                <w:rFonts w:ascii="Times New Roman" w:hAnsi="Times New Roman" w:cs="Times New Roman"/>
                <w:sz w:val="26"/>
                <w:szCs w:val="26"/>
                <w:lang w:val="uk-UA"/>
              </w:rPr>
              <w:t>Х</w:t>
            </w:r>
          </w:p>
        </w:tc>
        <w:tc>
          <w:tcPr>
            <w:tcW w:w="1312" w:type="dxa"/>
          </w:tcPr>
          <w:p w:rsidR="003B757F" w:rsidRPr="007B36EE" w:rsidRDefault="003B757F" w:rsidP="003B757F">
            <w:pPr>
              <w:widowControl w:val="0"/>
              <w:spacing w:line="264" w:lineRule="auto"/>
              <w:jc w:val="center"/>
              <w:rPr>
                <w:rFonts w:ascii="Times New Roman" w:hAnsi="Times New Roman" w:cs="Times New Roman"/>
                <w:sz w:val="26"/>
                <w:szCs w:val="26"/>
              </w:rPr>
            </w:pPr>
          </w:p>
          <w:p w:rsidR="00294E06" w:rsidRPr="007B36EE" w:rsidRDefault="0035433F" w:rsidP="003B757F">
            <w:pPr>
              <w:widowControl w:val="0"/>
              <w:spacing w:line="264" w:lineRule="auto"/>
              <w:jc w:val="center"/>
              <w:rPr>
                <w:rFonts w:ascii="Times New Roman" w:hAnsi="Times New Roman" w:cs="Times New Roman"/>
                <w:sz w:val="26"/>
                <w:szCs w:val="26"/>
                <w:lang w:val="uk-UA"/>
              </w:rPr>
            </w:pPr>
            <w:r w:rsidRPr="007B36EE">
              <w:rPr>
                <w:rFonts w:ascii="Times New Roman" w:hAnsi="Times New Roman" w:cs="Times New Roman"/>
                <w:sz w:val="26"/>
                <w:szCs w:val="26"/>
                <w:lang w:val="uk-UA"/>
              </w:rPr>
              <w:t>100</w:t>
            </w:r>
          </w:p>
        </w:tc>
      </w:tr>
    </w:tbl>
    <w:p w:rsidR="00964B8A" w:rsidRPr="007B36EE" w:rsidRDefault="00964B8A" w:rsidP="001479FE">
      <w:pPr>
        <w:widowControl w:val="0"/>
        <w:spacing w:line="264" w:lineRule="auto"/>
        <w:jc w:val="both"/>
        <w:rPr>
          <w:rFonts w:ascii="Times New Roman" w:hAnsi="Times New Roman" w:cs="Times New Roman"/>
          <w:sz w:val="26"/>
          <w:szCs w:val="26"/>
        </w:rPr>
      </w:pPr>
    </w:p>
    <w:tbl>
      <w:tblPr>
        <w:tblStyle w:val="100"/>
        <w:tblW w:w="101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4"/>
        <w:gridCol w:w="3214"/>
        <w:gridCol w:w="3307"/>
      </w:tblGrid>
      <w:tr w:rsidR="00027408" w:rsidRPr="007B36EE" w:rsidTr="000A6581">
        <w:tc>
          <w:tcPr>
            <w:tcW w:w="3644" w:type="dxa"/>
            <w:tcMar>
              <w:top w:w="100" w:type="dxa"/>
              <w:left w:w="100" w:type="dxa"/>
              <w:bottom w:w="100" w:type="dxa"/>
              <w:right w:w="100" w:type="dxa"/>
            </w:tcMar>
          </w:tcPr>
          <w:p w:rsidR="00027408" w:rsidRPr="007B36EE" w:rsidRDefault="00C40D1F" w:rsidP="00EB2AFE">
            <w:pPr>
              <w:widowControl w:val="0"/>
              <w:spacing w:line="216" w:lineRule="auto"/>
              <w:jc w:val="center"/>
              <w:rPr>
                <w:rFonts w:ascii="Times New Roman" w:hAnsi="Times New Roman" w:cs="Times New Roman"/>
                <w:b/>
                <w:sz w:val="26"/>
                <w:szCs w:val="26"/>
              </w:rPr>
            </w:pPr>
            <w:r w:rsidRPr="007B36EE">
              <w:rPr>
                <w:rFonts w:ascii="Times New Roman" w:hAnsi="Times New Roman" w:cs="Times New Roman"/>
                <w:b/>
                <w:sz w:val="26"/>
                <w:szCs w:val="26"/>
              </w:rPr>
              <w:t>Вид альтернативи</w:t>
            </w:r>
          </w:p>
        </w:tc>
        <w:tc>
          <w:tcPr>
            <w:tcW w:w="3214" w:type="dxa"/>
            <w:tcMar>
              <w:top w:w="100" w:type="dxa"/>
              <w:left w:w="100" w:type="dxa"/>
              <w:bottom w:w="100" w:type="dxa"/>
              <w:right w:w="100" w:type="dxa"/>
            </w:tcMar>
          </w:tcPr>
          <w:p w:rsidR="00027408" w:rsidRPr="007B36EE" w:rsidRDefault="00C40D1F" w:rsidP="00EB2AFE">
            <w:pPr>
              <w:widowControl w:val="0"/>
              <w:spacing w:line="216" w:lineRule="auto"/>
              <w:jc w:val="center"/>
              <w:rPr>
                <w:rFonts w:ascii="Times New Roman" w:hAnsi="Times New Roman" w:cs="Times New Roman"/>
                <w:b/>
                <w:sz w:val="26"/>
                <w:szCs w:val="26"/>
              </w:rPr>
            </w:pPr>
            <w:r w:rsidRPr="007B36EE">
              <w:rPr>
                <w:rFonts w:ascii="Times New Roman" w:hAnsi="Times New Roman" w:cs="Times New Roman"/>
                <w:b/>
                <w:sz w:val="26"/>
                <w:szCs w:val="26"/>
              </w:rPr>
              <w:t>Вигода</w:t>
            </w:r>
          </w:p>
        </w:tc>
        <w:tc>
          <w:tcPr>
            <w:tcW w:w="3307" w:type="dxa"/>
            <w:tcMar>
              <w:top w:w="100" w:type="dxa"/>
              <w:left w:w="100" w:type="dxa"/>
              <w:bottom w:w="100" w:type="dxa"/>
              <w:right w:w="100" w:type="dxa"/>
            </w:tcMar>
          </w:tcPr>
          <w:p w:rsidR="00027408" w:rsidRPr="007B36EE" w:rsidRDefault="00C40D1F" w:rsidP="00EB2AFE">
            <w:pPr>
              <w:widowControl w:val="0"/>
              <w:spacing w:line="216" w:lineRule="auto"/>
              <w:jc w:val="center"/>
              <w:rPr>
                <w:rFonts w:ascii="Times New Roman" w:hAnsi="Times New Roman" w:cs="Times New Roman"/>
                <w:b/>
                <w:sz w:val="26"/>
                <w:szCs w:val="26"/>
              </w:rPr>
            </w:pPr>
            <w:r w:rsidRPr="007B36EE">
              <w:rPr>
                <w:rFonts w:ascii="Times New Roman" w:hAnsi="Times New Roman" w:cs="Times New Roman"/>
                <w:b/>
                <w:sz w:val="26"/>
                <w:szCs w:val="26"/>
              </w:rPr>
              <w:t>Витрати</w:t>
            </w:r>
          </w:p>
        </w:tc>
      </w:tr>
      <w:tr w:rsidR="0038673D" w:rsidRPr="007B36EE" w:rsidTr="000A6581">
        <w:tc>
          <w:tcPr>
            <w:tcW w:w="3644" w:type="dxa"/>
            <w:tcMar>
              <w:top w:w="100" w:type="dxa"/>
              <w:left w:w="100" w:type="dxa"/>
              <w:bottom w:w="100" w:type="dxa"/>
              <w:right w:w="100" w:type="dxa"/>
            </w:tcMar>
          </w:tcPr>
          <w:p w:rsidR="0069114D" w:rsidRPr="007B36EE" w:rsidRDefault="0069114D" w:rsidP="00EB2AFE">
            <w:pPr>
              <w:widowControl w:val="0"/>
              <w:spacing w:line="216" w:lineRule="auto"/>
              <w:rPr>
                <w:rFonts w:ascii="Times New Roman" w:hAnsi="Times New Roman" w:cs="Times New Roman"/>
                <w:sz w:val="26"/>
                <w:szCs w:val="26"/>
                <w:lang w:val="uk-UA"/>
              </w:rPr>
            </w:pPr>
            <w:r w:rsidRPr="007B36EE">
              <w:rPr>
                <w:rFonts w:ascii="Times New Roman" w:hAnsi="Times New Roman" w:cs="Times New Roman"/>
                <w:sz w:val="26"/>
                <w:szCs w:val="26"/>
                <w:lang w:val="uk-UA"/>
              </w:rPr>
              <w:t>Альтернатива 1</w:t>
            </w:r>
          </w:p>
          <w:p w:rsidR="0038673D" w:rsidRPr="007B36EE" w:rsidRDefault="0038673D" w:rsidP="00EB2AFE">
            <w:pPr>
              <w:widowControl w:val="0"/>
              <w:spacing w:line="216" w:lineRule="auto"/>
              <w:rPr>
                <w:rFonts w:ascii="Times New Roman" w:hAnsi="Times New Roman" w:cs="Times New Roman"/>
                <w:sz w:val="26"/>
                <w:szCs w:val="26"/>
              </w:rPr>
            </w:pPr>
            <w:r w:rsidRPr="007B36EE">
              <w:rPr>
                <w:rFonts w:ascii="Times New Roman" w:hAnsi="Times New Roman" w:cs="Times New Roman"/>
                <w:sz w:val="26"/>
                <w:szCs w:val="26"/>
              </w:rPr>
              <w:t>Залишити існуючу  ситуацію без змін</w:t>
            </w:r>
          </w:p>
        </w:tc>
        <w:tc>
          <w:tcPr>
            <w:tcW w:w="3214" w:type="dxa"/>
            <w:tcMar>
              <w:top w:w="100" w:type="dxa"/>
              <w:left w:w="100" w:type="dxa"/>
              <w:bottom w:w="100" w:type="dxa"/>
              <w:right w:w="100" w:type="dxa"/>
            </w:tcMar>
          </w:tcPr>
          <w:p w:rsidR="0038673D" w:rsidRPr="007B36EE" w:rsidRDefault="0038673D" w:rsidP="00EB2AFE">
            <w:pPr>
              <w:widowControl w:val="0"/>
              <w:spacing w:line="216" w:lineRule="auto"/>
              <w:ind w:firstLine="146"/>
              <w:jc w:val="center"/>
              <w:rPr>
                <w:rFonts w:ascii="Times New Roman" w:hAnsi="Times New Roman" w:cs="Times New Roman"/>
                <w:sz w:val="26"/>
                <w:szCs w:val="26"/>
                <w:lang w:val="uk-UA"/>
              </w:rPr>
            </w:pPr>
            <w:r w:rsidRPr="007B36EE">
              <w:rPr>
                <w:rFonts w:ascii="Times New Roman" w:hAnsi="Times New Roman" w:cs="Times New Roman"/>
                <w:sz w:val="26"/>
                <w:szCs w:val="26"/>
                <w:lang w:val="uk-UA"/>
              </w:rPr>
              <w:t>В</w:t>
            </w:r>
            <w:r w:rsidR="0069114D" w:rsidRPr="007B36EE">
              <w:rPr>
                <w:rFonts w:ascii="Times New Roman" w:hAnsi="Times New Roman" w:cs="Times New Roman"/>
                <w:sz w:val="26"/>
                <w:szCs w:val="26"/>
                <w:lang w:val="uk-UA"/>
              </w:rPr>
              <w:t>игода в</w:t>
            </w:r>
            <w:r w:rsidRPr="007B36EE">
              <w:rPr>
                <w:rFonts w:ascii="Times New Roman" w:hAnsi="Times New Roman" w:cs="Times New Roman"/>
                <w:sz w:val="26"/>
                <w:szCs w:val="26"/>
                <w:lang w:val="uk-UA"/>
              </w:rPr>
              <w:t>ідсутн</w:t>
            </w:r>
            <w:r w:rsidR="0069114D" w:rsidRPr="007B36EE">
              <w:rPr>
                <w:rFonts w:ascii="Times New Roman" w:hAnsi="Times New Roman" w:cs="Times New Roman"/>
                <w:sz w:val="26"/>
                <w:szCs w:val="26"/>
                <w:lang w:val="uk-UA"/>
              </w:rPr>
              <w:t>я</w:t>
            </w:r>
          </w:p>
        </w:tc>
        <w:tc>
          <w:tcPr>
            <w:tcW w:w="3307" w:type="dxa"/>
            <w:tcMar>
              <w:top w:w="100" w:type="dxa"/>
              <w:left w:w="100" w:type="dxa"/>
              <w:bottom w:w="100" w:type="dxa"/>
              <w:right w:w="100" w:type="dxa"/>
            </w:tcMar>
          </w:tcPr>
          <w:p w:rsidR="0038673D" w:rsidRPr="007B36EE" w:rsidRDefault="0038673D" w:rsidP="00EB2AFE">
            <w:pPr>
              <w:widowControl w:val="0"/>
              <w:spacing w:line="216" w:lineRule="auto"/>
              <w:jc w:val="center"/>
              <w:rPr>
                <w:rFonts w:ascii="Times New Roman" w:hAnsi="Times New Roman" w:cs="Times New Roman"/>
                <w:sz w:val="26"/>
                <w:szCs w:val="26"/>
                <w:lang w:val="uk-UA"/>
              </w:rPr>
            </w:pPr>
            <w:r w:rsidRPr="007B36EE">
              <w:rPr>
                <w:rFonts w:ascii="Times New Roman" w:hAnsi="Times New Roman" w:cs="Times New Roman"/>
                <w:sz w:val="26"/>
                <w:szCs w:val="26"/>
                <w:lang w:val="uk-UA"/>
              </w:rPr>
              <w:t>В</w:t>
            </w:r>
            <w:r w:rsidR="0069114D" w:rsidRPr="007B36EE">
              <w:rPr>
                <w:rFonts w:ascii="Times New Roman" w:hAnsi="Times New Roman" w:cs="Times New Roman"/>
                <w:sz w:val="26"/>
                <w:szCs w:val="26"/>
                <w:lang w:val="uk-UA"/>
              </w:rPr>
              <w:t>итрати в</w:t>
            </w:r>
            <w:r w:rsidRPr="007B36EE">
              <w:rPr>
                <w:rFonts w:ascii="Times New Roman" w:hAnsi="Times New Roman" w:cs="Times New Roman"/>
                <w:sz w:val="26"/>
                <w:szCs w:val="26"/>
                <w:lang w:val="uk-UA"/>
              </w:rPr>
              <w:t>ідсутні</w:t>
            </w:r>
          </w:p>
        </w:tc>
      </w:tr>
      <w:tr w:rsidR="00027408" w:rsidRPr="007B36EE" w:rsidTr="000A6581">
        <w:tc>
          <w:tcPr>
            <w:tcW w:w="3644" w:type="dxa"/>
            <w:tcMar>
              <w:top w:w="100" w:type="dxa"/>
              <w:left w:w="100" w:type="dxa"/>
              <w:bottom w:w="100" w:type="dxa"/>
              <w:right w:w="100" w:type="dxa"/>
            </w:tcMar>
          </w:tcPr>
          <w:p w:rsidR="0069114D" w:rsidRPr="007B36EE" w:rsidRDefault="0069114D" w:rsidP="00EB2AFE">
            <w:pPr>
              <w:widowControl w:val="0"/>
              <w:spacing w:line="216" w:lineRule="auto"/>
              <w:jc w:val="both"/>
              <w:rPr>
                <w:rFonts w:ascii="Times New Roman" w:hAnsi="Times New Roman" w:cs="Times New Roman"/>
                <w:sz w:val="26"/>
                <w:szCs w:val="26"/>
                <w:lang w:val="uk-UA"/>
              </w:rPr>
            </w:pPr>
            <w:r w:rsidRPr="007B36EE">
              <w:rPr>
                <w:rFonts w:ascii="Times New Roman" w:hAnsi="Times New Roman" w:cs="Times New Roman"/>
                <w:sz w:val="26"/>
                <w:szCs w:val="26"/>
                <w:lang w:val="uk-UA"/>
              </w:rPr>
              <w:t>Альтернатива 2</w:t>
            </w:r>
          </w:p>
          <w:p w:rsidR="00027408" w:rsidRPr="007B36EE" w:rsidRDefault="0069114D" w:rsidP="00EB2AFE">
            <w:pPr>
              <w:widowControl w:val="0"/>
              <w:spacing w:line="216" w:lineRule="auto"/>
              <w:jc w:val="both"/>
              <w:rPr>
                <w:rFonts w:ascii="Times New Roman" w:hAnsi="Times New Roman" w:cs="Times New Roman"/>
                <w:sz w:val="26"/>
                <w:szCs w:val="26"/>
              </w:rPr>
            </w:pPr>
            <w:r w:rsidRPr="007B36EE">
              <w:rPr>
                <w:rFonts w:ascii="Times New Roman" w:hAnsi="Times New Roman" w:cs="Times New Roman"/>
                <w:sz w:val="26"/>
                <w:szCs w:val="26"/>
                <w:lang w:val="uk-UA"/>
              </w:rPr>
              <w:t xml:space="preserve">Прийняття Мінстратегпромом наказу «Про </w:t>
            </w:r>
            <w:r w:rsidRPr="007B36EE">
              <w:rPr>
                <w:rFonts w:ascii="Times New Roman" w:hAnsi="Times New Roman" w:cs="Times New Roman"/>
                <w:sz w:val="26"/>
                <w:szCs w:val="26"/>
              </w:rPr>
              <w:t xml:space="preserve">затвердження </w:t>
            </w:r>
            <w:r w:rsidRPr="007B36EE">
              <w:rPr>
                <w:rFonts w:ascii="Times New Roman" w:hAnsi="Times New Roman" w:cs="Times New Roman"/>
                <w:bCs/>
                <w:sz w:val="26"/>
                <w:szCs w:val="26"/>
                <w:shd w:val="clear" w:color="auto" w:fill="FFFFFF"/>
              </w:rPr>
              <w:t>форм та порядку розроблення Програми створення (модернізації) виробничих потужностей</w:t>
            </w:r>
            <w:r w:rsidRPr="007B36EE">
              <w:rPr>
                <w:rFonts w:ascii="Times New Roman" w:hAnsi="Times New Roman" w:cs="Times New Roman"/>
                <w:bCs/>
                <w:sz w:val="26"/>
                <w:szCs w:val="26"/>
                <w:shd w:val="clear" w:color="auto" w:fill="FFFFFF"/>
                <w:lang w:val="uk-UA"/>
              </w:rPr>
              <w:t xml:space="preserve"> </w:t>
            </w:r>
            <w:r w:rsidRPr="007B36EE">
              <w:rPr>
                <w:rFonts w:ascii="Times New Roman" w:hAnsi="Times New Roman" w:cs="Times New Roman"/>
                <w:bCs/>
                <w:sz w:val="26"/>
                <w:szCs w:val="26"/>
                <w:shd w:val="clear" w:color="auto" w:fill="FFFFFF"/>
              </w:rPr>
              <w:t>і робочих місць</w:t>
            </w:r>
            <w:r w:rsidRPr="007B36EE">
              <w:rPr>
                <w:rFonts w:ascii="Times New Roman" w:hAnsi="Times New Roman" w:cs="Times New Roman"/>
                <w:kern w:val="3"/>
                <w:sz w:val="26"/>
                <w:szCs w:val="26"/>
              </w:rPr>
              <w:t>»</w:t>
            </w:r>
          </w:p>
        </w:tc>
        <w:tc>
          <w:tcPr>
            <w:tcW w:w="3214" w:type="dxa"/>
            <w:tcMar>
              <w:top w:w="100" w:type="dxa"/>
              <w:left w:w="100" w:type="dxa"/>
              <w:bottom w:w="100" w:type="dxa"/>
              <w:right w:w="100" w:type="dxa"/>
            </w:tcMar>
          </w:tcPr>
          <w:p w:rsidR="00027408" w:rsidRPr="007B36EE" w:rsidRDefault="006D5192" w:rsidP="00EB2AFE">
            <w:pPr>
              <w:widowControl w:val="0"/>
              <w:spacing w:line="216" w:lineRule="auto"/>
              <w:jc w:val="both"/>
              <w:rPr>
                <w:rFonts w:ascii="Times New Roman" w:hAnsi="Times New Roman" w:cs="Times New Roman"/>
                <w:sz w:val="26"/>
                <w:szCs w:val="26"/>
              </w:rPr>
            </w:pPr>
            <w:r w:rsidRPr="007B36EE">
              <w:rPr>
                <w:rFonts w:ascii="Times New Roman" w:hAnsi="Times New Roman" w:cs="Times New Roman"/>
                <w:sz w:val="26"/>
                <w:szCs w:val="26"/>
                <w:lang w:val="uk-UA"/>
              </w:rPr>
              <w:t xml:space="preserve">Забезпечить підприємства </w:t>
            </w:r>
            <w:r w:rsidRPr="007B36EE">
              <w:rPr>
                <w:rFonts w:ascii="Times New Roman" w:hAnsi="Times New Roman" w:cs="Times New Roman"/>
                <w:spacing w:val="-4"/>
                <w:sz w:val="26"/>
                <w:szCs w:val="26"/>
                <w:lang w:val="uk-UA"/>
              </w:rPr>
              <w:t>необхідною документацією</w:t>
            </w:r>
            <w:r w:rsidRPr="007B36EE">
              <w:rPr>
                <w:rFonts w:ascii="Times New Roman" w:hAnsi="Times New Roman" w:cs="Times New Roman"/>
                <w:sz w:val="26"/>
                <w:szCs w:val="26"/>
                <w:lang w:val="uk-UA"/>
              </w:rPr>
              <w:t xml:space="preserve"> і дозволами, які </w:t>
            </w:r>
            <w:r w:rsidRPr="007B36EE">
              <w:rPr>
                <w:rFonts w:ascii="Times New Roman" w:hAnsi="Times New Roman" w:cs="Times New Roman"/>
                <w:sz w:val="26"/>
                <w:szCs w:val="26"/>
                <w:shd w:val="clear" w:color="auto" w:fill="FFFFFF"/>
              </w:rPr>
              <w:t xml:space="preserve">створюють або модернізують виробничі потужності для </w:t>
            </w:r>
            <w:r w:rsidRPr="007B36EE">
              <w:rPr>
                <w:rFonts w:ascii="Times New Roman" w:hAnsi="Times New Roman" w:cs="Times New Roman"/>
                <w:spacing w:val="-4"/>
                <w:sz w:val="26"/>
                <w:szCs w:val="26"/>
                <w:shd w:val="clear" w:color="auto" w:fill="FFFFFF"/>
              </w:rPr>
              <w:t>промислового виробництва</w:t>
            </w:r>
            <w:r w:rsidRPr="007B36EE">
              <w:rPr>
                <w:rFonts w:ascii="Times New Roman" w:hAnsi="Times New Roman" w:cs="Times New Roman"/>
                <w:sz w:val="26"/>
                <w:szCs w:val="26"/>
                <w:shd w:val="clear" w:color="auto" w:fill="FFFFFF"/>
              </w:rPr>
              <w:t xml:space="preserve"> тран</w:t>
            </w:r>
            <w:r w:rsidR="0069114D" w:rsidRPr="007B36EE">
              <w:rPr>
                <w:rFonts w:ascii="Times New Roman" w:hAnsi="Times New Roman" w:cs="Times New Roman"/>
                <w:sz w:val="26"/>
                <w:szCs w:val="26"/>
                <w:shd w:val="clear" w:color="auto" w:fill="FFFFFF"/>
              </w:rPr>
              <w:t xml:space="preserve">спортних засобів та виконують </w:t>
            </w:r>
            <w:r w:rsidR="0069114D" w:rsidRPr="007B36EE">
              <w:rPr>
                <w:rFonts w:ascii="Times New Roman" w:hAnsi="Times New Roman" w:cs="Times New Roman"/>
                <w:sz w:val="26"/>
                <w:szCs w:val="26"/>
                <w:shd w:val="clear" w:color="auto" w:fill="FFFFFF"/>
                <w:lang w:val="uk-UA"/>
              </w:rPr>
              <w:t>Пр</w:t>
            </w:r>
            <w:r w:rsidRPr="007B36EE">
              <w:rPr>
                <w:rFonts w:ascii="Times New Roman" w:hAnsi="Times New Roman" w:cs="Times New Roman"/>
                <w:sz w:val="26"/>
                <w:szCs w:val="26"/>
                <w:shd w:val="clear" w:color="auto" w:fill="FFFFFF"/>
              </w:rPr>
              <w:t>ограму</w:t>
            </w:r>
            <w:r w:rsidRPr="007B36EE">
              <w:rPr>
                <w:rFonts w:ascii="Times New Roman" w:hAnsi="Times New Roman" w:cs="Times New Roman"/>
                <w:sz w:val="26"/>
                <w:szCs w:val="26"/>
                <w:shd w:val="clear" w:color="auto" w:fill="FFFFFF"/>
                <w:lang w:val="uk-UA"/>
              </w:rPr>
              <w:t>.</w:t>
            </w:r>
          </w:p>
        </w:tc>
        <w:tc>
          <w:tcPr>
            <w:tcW w:w="3307" w:type="dxa"/>
            <w:tcMar>
              <w:top w:w="100" w:type="dxa"/>
              <w:left w:w="100" w:type="dxa"/>
              <w:bottom w:w="100" w:type="dxa"/>
              <w:right w:w="100" w:type="dxa"/>
            </w:tcMar>
          </w:tcPr>
          <w:p w:rsidR="00027408" w:rsidRPr="007B36EE" w:rsidRDefault="0069114D" w:rsidP="00EB2AFE">
            <w:pPr>
              <w:widowControl w:val="0"/>
              <w:spacing w:line="216" w:lineRule="auto"/>
              <w:jc w:val="center"/>
              <w:rPr>
                <w:rFonts w:ascii="Times New Roman" w:hAnsi="Times New Roman" w:cs="Times New Roman"/>
                <w:sz w:val="26"/>
                <w:szCs w:val="26"/>
                <w:lang w:val="uk-UA"/>
              </w:rPr>
            </w:pPr>
            <w:r w:rsidRPr="007B36EE">
              <w:rPr>
                <w:rFonts w:ascii="Times New Roman" w:hAnsi="Times New Roman" w:cs="Times New Roman"/>
                <w:sz w:val="26"/>
                <w:szCs w:val="26"/>
                <w:lang w:val="uk-UA"/>
              </w:rPr>
              <w:t>Витрати відсутні</w:t>
            </w:r>
          </w:p>
        </w:tc>
      </w:tr>
    </w:tbl>
    <w:p w:rsidR="00855015" w:rsidRPr="007B36EE" w:rsidRDefault="00855015" w:rsidP="00855015">
      <w:pPr>
        <w:widowControl w:val="0"/>
        <w:spacing w:line="240" w:lineRule="auto"/>
        <w:jc w:val="both"/>
        <w:rPr>
          <w:rFonts w:ascii="Times New Roman" w:hAnsi="Times New Roman" w:cs="Times New Roman"/>
          <w:sz w:val="26"/>
          <w:szCs w:val="26"/>
        </w:rPr>
      </w:pPr>
    </w:p>
    <w:tbl>
      <w:tblPr>
        <w:tblStyle w:val="af2"/>
        <w:tblW w:w="10173" w:type="dxa"/>
        <w:tblLook w:val="04A0" w:firstRow="1" w:lastRow="0" w:firstColumn="1" w:lastColumn="0" w:noHBand="0" w:noVBand="1"/>
      </w:tblPr>
      <w:tblGrid>
        <w:gridCol w:w="5211"/>
        <w:gridCol w:w="4962"/>
      </w:tblGrid>
      <w:tr w:rsidR="007B36EE" w:rsidRPr="007B36EE" w:rsidTr="00DC0F7A">
        <w:tc>
          <w:tcPr>
            <w:tcW w:w="5211" w:type="dxa"/>
          </w:tcPr>
          <w:p w:rsidR="00855015" w:rsidRPr="007B36EE" w:rsidRDefault="00855015" w:rsidP="00EB2AFE">
            <w:pPr>
              <w:widowControl w:val="0"/>
              <w:spacing w:line="216" w:lineRule="auto"/>
              <w:jc w:val="center"/>
              <w:rPr>
                <w:rFonts w:ascii="Times New Roman" w:hAnsi="Times New Roman" w:cs="Times New Roman"/>
                <w:b/>
                <w:sz w:val="26"/>
                <w:szCs w:val="26"/>
              </w:rPr>
            </w:pPr>
            <w:r w:rsidRPr="007B36EE">
              <w:rPr>
                <w:rFonts w:ascii="Times New Roman" w:hAnsi="Times New Roman" w:cs="Times New Roman"/>
                <w:b/>
                <w:sz w:val="26"/>
                <w:szCs w:val="26"/>
                <w:shd w:val="clear" w:color="auto" w:fill="FFFFFF"/>
              </w:rPr>
              <w:t>Сумарні витрати за альтернативами</w:t>
            </w:r>
          </w:p>
        </w:tc>
        <w:tc>
          <w:tcPr>
            <w:tcW w:w="4962" w:type="dxa"/>
          </w:tcPr>
          <w:p w:rsidR="00855015" w:rsidRPr="007B36EE" w:rsidRDefault="00855015" w:rsidP="00EB2AFE">
            <w:pPr>
              <w:widowControl w:val="0"/>
              <w:spacing w:line="216" w:lineRule="auto"/>
              <w:jc w:val="center"/>
              <w:rPr>
                <w:rFonts w:ascii="Times New Roman" w:hAnsi="Times New Roman" w:cs="Times New Roman"/>
                <w:b/>
                <w:sz w:val="26"/>
                <w:szCs w:val="26"/>
              </w:rPr>
            </w:pPr>
            <w:r w:rsidRPr="007B36EE">
              <w:rPr>
                <w:rFonts w:ascii="Times New Roman" w:hAnsi="Times New Roman" w:cs="Times New Roman"/>
                <w:b/>
                <w:sz w:val="26"/>
                <w:szCs w:val="26"/>
                <w:shd w:val="clear" w:color="auto" w:fill="FFFFFF"/>
              </w:rPr>
              <w:t>Сума витрат, гривень</w:t>
            </w:r>
          </w:p>
        </w:tc>
      </w:tr>
      <w:tr w:rsidR="007B36EE" w:rsidRPr="007B36EE" w:rsidTr="00DC0F7A">
        <w:tc>
          <w:tcPr>
            <w:tcW w:w="5211" w:type="dxa"/>
          </w:tcPr>
          <w:p w:rsidR="00D82333" w:rsidRDefault="0014736B" w:rsidP="00EB2AFE">
            <w:pPr>
              <w:widowControl w:val="0"/>
              <w:spacing w:line="216" w:lineRule="auto"/>
              <w:jc w:val="both"/>
              <w:rPr>
                <w:rFonts w:ascii="Times New Roman" w:hAnsi="Times New Roman" w:cs="Times New Roman"/>
                <w:sz w:val="26"/>
                <w:szCs w:val="26"/>
                <w:shd w:val="clear" w:color="auto" w:fill="FFFFFF"/>
              </w:rPr>
            </w:pPr>
            <w:r w:rsidRPr="007B36EE">
              <w:rPr>
                <w:rFonts w:ascii="Times New Roman" w:hAnsi="Times New Roman" w:cs="Times New Roman"/>
                <w:sz w:val="26"/>
                <w:szCs w:val="26"/>
                <w:shd w:val="clear" w:color="auto" w:fill="FFFFFF"/>
              </w:rPr>
              <w:t xml:space="preserve">Альтернатива 1. </w:t>
            </w:r>
            <w:r w:rsidR="00EB7ED1" w:rsidRPr="00EB7ED1">
              <w:rPr>
                <w:rFonts w:ascii="Times New Roman" w:hAnsi="Times New Roman" w:cs="Times New Roman"/>
                <w:sz w:val="26"/>
                <w:szCs w:val="26"/>
                <w:shd w:val="clear" w:color="auto" w:fill="FFFFFF"/>
              </w:rPr>
              <w:t>Сумарні витрати для суб’єктів господарювання великого і середнього підприємництва</w:t>
            </w:r>
          </w:p>
          <w:p w:rsidR="00855015" w:rsidRPr="007B36EE" w:rsidRDefault="00D82333" w:rsidP="00EB2AFE">
            <w:pPr>
              <w:widowControl w:val="0"/>
              <w:spacing w:line="216" w:lineRule="auto"/>
              <w:jc w:val="both"/>
              <w:rPr>
                <w:rFonts w:ascii="Times New Roman" w:hAnsi="Times New Roman" w:cs="Times New Roman"/>
                <w:sz w:val="26"/>
                <w:szCs w:val="26"/>
              </w:rPr>
            </w:pPr>
            <w:r w:rsidRPr="007B36EE">
              <w:rPr>
                <w:rFonts w:ascii="Times New Roman" w:hAnsi="Times New Roman" w:cs="Times New Roman"/>
                <w:sz w:val="26"/>
                <w:szCs w:val="26"/>
              </w:rPr>
              <w:t>Зали</w:t>
            </w:r>
            <w:r w:rsidR="00EB407B" w:rsidRPr="007B36EE">
              <w:rPr>
                <w:rFonts w:ascii="Times New Roman" w:hAnsi="Times New Roman" w:cs="Times New Roman"/>
                <w:sz w:val="26"/>
                <w:szCs w:val="26"/>
              </w:rPr>
              <w:t>шити існуючу  ситуацію без змін</w:t>
            </w:r>
          </w:p>
        </w:tc>
        <w:tc>
          <w:tcPr>
            <w:tcW w:w="4962" w:type="dxa"/>
          </w:tcPr>
          <w:p w:rsidR="00855015" w:rsidRPr="007B36EE" w:rsidRDefault="00EB407B" w:rsidP="00EB2AFE">
            <w:pPr>
              <w:widowControl w:val="0"/>
              <w:spacing w:line="216" w:lineRule="auto"/>
              <w:jc w:val="center"/>
              <w:rPr>
                <w:rFonts w:ascii="Times New Roman" w:hAnsi="Times New Roman" w:cs="Times New Roman"/>
                <w:sz w:val="26"/>
                <w:szCs w:val="26"/>
                <w:shd w:val="clear" w:color="auto" w:fill="FFFFFF"/>
                <w:lang w:val="uk-UA"/>
              </w:rPr>
            </w:pPr>
            <w:r w:rsidRPr="007B36EE">
              <w:rPr>
                <w:rFonts w:ascii="Times New Roman" w:hAnsi="Times New Roman" w:cs="Times New Roman"/>
                <w:sz w:val="26"/>
                <w:szCs w:val="26"/>
                <w:shd w:val="clear" w:color="auto" w:fill="FFFFFF"/>
                <w:lang w:val="uk-UA"/>
              </w:rPr>
              <w:t>0,00</w:t>
            </w:r>
          </w:p>
        </w:tc>
      </w:tr>
      <w:tr w:rsidR="00855015" w:rsidRPr="007B36EE" w:rsidTr="0009281D">
        <w:trPr>
          <w:trHeight w:val="1931"/>
        </w:trPr>
        <w:tc>
          <w:tcPr>
            <w:tcW w:w="5211" w:type="dxa"/>
          </w:tcPr>
          <w:p w:rsidR="00D82333" w:rsidRDefault="0014736B" w:rsidP="00EB2AFE">
            <w:pPr>
              <w:widowControl w:val="0"/>
              <w:spacing w:line="216" w:lineRule="auto"/>
              <w:jc w:val="both"/>
              <w:rPr>
                <w:rFonts w:ascii="Times New Roman" w:hAnsi="Times New Roman" w:cs="Times New Roman"/>
                <w:sz w:val="26"/>
                <w:szCs w:val="26"/>
                <w:shd w:val="clear" w:color="auto" w:fill="FFFFFF"/>
              </w:rPr>
            </w:pPr>
            <w:r w:rsidRPr="00EB7ED1">
              <w:rPr>
                <w:rFonts w:ascii="Times New Roman" w:hAnsi="Times New Roman" w:cs="Times New Roman"/>
                <w:sz w:val="26"/>
                <w:szCs w:val="26"/>
                <w:shd w:val="clear" w:color="auto" w:fill="FFFFFF"/>
              </w:rPr>
              <w:t xml:space="preserve">Альтернатива 2. </w:t>
            </w:r>
            <w:r w:rsidR="00EB7ED1" w:rsidRPr="00EB7ED1">
              <w:rPr>
                <w:rFonts w:ascii="Times New Roman" w:hAnsi="Times New Roman" w:cs="Times New Roman"/>
                <w:sz w:val="26"/>
                <w:szCs w:val="26"/>
                <w:shd w:val="clear" w:color="auto" w:fill="FFFFFF"/>
              </w:rPr>
              <w:t>Сумарні витрати для суб’єктів господарювання великого і середнього підприємництва</w:t>
            </w:r>
          </w:p>
          <w:p w:rsidR="00855015" w:rsidRPr="007B36EE" w:rsidRDefault="009B2FF5" w:rsidP="00EB2AFE">
            <w:pPr>
              <w:widowControl w:val="0"/>
              <w:spacing w:line="216" w:lineRule="auto"/>
              <w:jc w:val="both"/>
              <w:rPr>
                <w:shd w:val="clear" w:color="auto" w:fill="FFFFFF"/>
              </w:rPr>
            </w:pPr>
            <w:r w:rsidRPr="007B36EE">
              <w:rPr>
                <w:rFonts w:ascii="Times New Roman" w:hAnsi="Times New Roman" w:cs="Times New Roman"/>
                <w:sz w:val="26"/>
                <w:szCs w:val="26"/>
                <w:lang w:val="uk-UA"/>
              </w:rPr>
              <w:t xml:space="preserve">Прийняття Мінстратегпромом наказу «Про </w:t>
            </w:r>
            <w:r w:rsidRPr="007B36EE">
              <w:rPr>
                <w:rFonts w:ascii="Times New Roman" w:hAnsi="Times New Roman" w:cs="Times New Roman"/>
                <w:sz w:val="26"/>
                <w:szCs w:val="26"/>
              </w:rPr>
              <w:t xml:space="preserve">затвердження </w:t>
            </w:r>
            <w:r w:rsidRPr="007B36EE">
              <w:rPr>
                <w:rFonts w:ascii="Times New Roman" w:hAnsi="Times New Roman" w:cs="Times New Roman"/>
                <w:bCs/>
                <w:sz w:val="26"/>
                <w:szCs w:val="26"/>
                <w:shd w:val="clear" w:color="auto" w:fill="FFFFFF"/>
              </w:rPr>
              <w:t>форм та порядку розроблення Програми створення (модернізації) виробничих потужностей</w:t>
            </w:r>
            <w:r w:rsidRPr="007B36EE">
              <w:rPr>
                <w:rFonts w:ascii="Times New Roman" w:hAnsi="Times New Roman" w:cs="Times New Roman"/>
                <w:bCs/>
                <w:sz w:val="26"/>
                <w:szCs w:val="26"/>
                <w:shd w:val="clear" w:color="auto" w:fill="FFFFFF"/>
                <w:lang w:val="uk-UA"/>
              </w:rPr>
              <w:t xml:space="preserve"> </w:t>
            </w:r>
            <w:r w:rsidRPr="007B36EE">
              <w:rPr>
                <w:rFonts w:ascii="Times New Roman" w:hAnsi="Times New Roman" w:cs="Times New Roman"/>
                <w:bCs/>
                <w:sz w:val="26"/>
                <w:szCs w:val="26"/>
                <w:shd w:val="clear" w:color="auto" w:fill="FFFFFF"/>
              </w:rPr>
              <w:t>і робочих місць</w:t>
            </w:r>
            <w:r w:rsidRPr="007B36EE">
              <w:rPr>
                <w:rFonts w:ascii="Times New Roman" w:hAnsi="Times New Roman" w:cs="Times New Roman"/>
                <w:kern w:val="3"/>
                <w:sz w:val="26"/>
                <w:szCs w:val="26"/>
              </w:rPr>
              <w:t>»</w:t>
            </w:r>
          </w:p>
        </w:tc>
        <w:tc>
          <w:tcPr>
            <w:tcW w:w="4962" w:type="dxa"/>
          </w:tcPr>
          <w:p w:rsidR="00855015" w:rsidRPr="007B36EE" w:rsidRDefault="00855015" w:rsidP="00EB2AFE">
            <w:pPr>
              <w:widowControl w:val="0"/>
              <w:spacing w:line="216" w:lineRule="auto"/>
              <w:jc w:val="center"/>
              <w:rPr>
                <w:rFonts w:ascii="Times New Roman" w:hAnsi="Times New Roman" w:cs="Times New Roman"/>
                <w:sz w:val="26"/>
                <w:szCs w:val="26"/>
              </w:rPr>
            </w:pPr>
          </w:p>
          <w:p w:rsidR="00CE3B17" w:rsidRPr="007B36EE" w:rsidRDefault="00CE3B17" w:rsidP="00EB2AFE">
            <w:pPr>
              <w:widowControl w:val="0"/>
              <w:spacing w:line="216" w:lineRule="auto"/>
              <w:jc w:val="center"/>
              <w:rPr>
                <w:rFonts w:ascii="Times New Roman" w:hAnsi="Times New Roman" w:cs="Times New Roman"/>
                <w:sz w:val="26"/>
                <w:szCs w:val="26"/>
                <w:lang w:val="uk-UA"/>
              </w:rPr>
            </w:pPr>
            <w:r w:rsidRPr="007B36EE">
              <w:rPr>
                <w:rFonts w:ascii="Times New Roman" w:hAnsi="Times New Roman" w:cs="Times New Roman"/>
                <w:sz w:val="26"/>
                <w:szCs w:val="26"/>
                <w:lang w:val="uk-UA"/>
              </w:rPr>
              <w:t>0,00</w:t>
            </w:r>
          </w:p>
        </w:tc>
      </w:tr>
    </w:tbl>
    <w:p w:rsidR="00855015" w:rsidRPr="007B36EE" w:rsidRDefault="00855015" w:rsidP="00855015">
      <w:pPr>
        <w:widowControl w:val="0"/>
        <w:spacing w:line="240" w:lineRule="auto"/>
        <w:jc w:val="both"/>
        <w:rPr>
          <w:rFonts w:ascii="Times New Roman" w:hAnsi="Times New Roman" w:cs="Times New Roman"/>
          <w:sz w:val="26"/>
          <w:szCs w:val="26"/>
        </w:rPr>
      </w:pPr>
    </w:p>
    <w:p w:rsidR="00027408" w:rsidRPr="007B36EE" w:rsidRDefault="00C40D1F" w:rsidP="003056D1">
      <w:pPr>
        <w:widowControl w:val="0"/>
        <w:spacing w:line="240" w:lineRule="auto"/>
        <w:rPr>
          <w:rFonts w:ascii="Times New Roman" w:hAnsi="Times New Roman" w:cs="Times New Roman"/>
          <w:b/>
          <w:sz w:val="26"/>
          <w:szCs w:val="26"/>
        </w:rPr>
      </w:pPr>
      <w:r w:rsidRPr="007B36EE">
        <w:rPr>
          <w:rFonts w:ascii="Times New Roman" w:hAnsi="Times New Roman" w:cs="Times New Roman"/>
          <w:b/>
          <w:sz w:val="26"/>
          <w:szCs w:val="26"/>
        </w:rPr>
        <w:t>IV. Вибір найбіль</w:t>
      </w:r>
      <w:r w:rsidR="003056D1" w:rsidRPr="007B36EE">
        <w:rPr>
          <w:rFonts w:ascii="Times New Roman" w:hAnsi="Times New Roman" w:cs="Times New Roman"/>
          <w:b/>
          <w:sz w:val="26"/>
          <w:szCs w:val="26"/>
        </w:rPr>
        <w:t xml:space="preserve">ш оптимального альтернативного </w:t>
      </w:r>
      <w:r w:rsidRPr="007B36EE">
        <w:rPr>
          <w:rFonts w:ascii="Times New Roman" w:hAnsi="Times New Roman" w:cs="Times New Roman"/>
          <w:b/>
          <w:sz w:val="26"/>
          <w:szCs w:val="26"/>
        </w:rPr>
        <w:t>способу досягнення цілей</w:t>
      </w:r>
    </w:p>
    <w:p w:rsidR="003056D1" w:rsidRPr="007B36EE" w:rsidRDefault="003056D1" w:rsidP="003056D1">
      <w:pPr>
        <w:widowControl w:val="0"/>
        <w:spacing w:line="240" w:lineRule="auto"/>
        <w:rPr>
          <w:rFonts w:ascii="Times New Roman" w:hAnsi="Times New Roman" w:cs="Times New Roman"/>
          <w:sz w:val="10"/>
          <w:szCs w:val="10"/>
        </w:rPr>
      </w:pPr>
    </w:p>
    <w:tbl>
      <w:tblPr>
        <w:tblStyle w:val="8"/>
        <w:tblW w:w="101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4"/>
        <w:gridCol w:w="2552"/>
        <w:gridCol w:w="3969"/>
      </w:tblGrid>
      <w:tr w:rsidR="00027408" w:rsidRPr="007B36EE" w:rsidTr="00EB2AFE">
        <w:trPr>
          <w:trHeight w:val="306"/>
        </w:trPr>
        <w:tc>
          <w:tcPr>
            <w:tcW w:w="3644" w:type="dxa"/>
            <w:tcMar>
              <w:top w:w="100" w:type="dxa"/>
              <w:left w:w="100" w:type="dxa"/>
              <w:bottom w:w="100" w:type="dxa"/>
              <w:right w:w="100" w:type="dxa"/>
            </w:tcMar>
          </w:tcPr>
          <w:p w:rsidR="00027408" w:rsidRPr="007B36EE" w:rsidRDefault="00C40D1F" w:rsidP="00F92EB8">
            <w:pPr>
              <w:widowControl w:val="0"/>
              <w:spacing w:line="240" w:lineRule="auto"/>
              <w:jc w:val="center"/>
              <w:rPr>
                <w:rFonts w:ascii="Times New Roman" w:hAnsi="Times New Roman" w:cs="Times New Roman"/>
                <w:b/>
                <w:sz w:val="26"/>
                <w:szCs w:val="26"/>
              </w:rPr>
            </w:pPr>
            <w:r w:rsidRPr="007B36EE">
              <w:rPr>
                <w:rFonts w:ascii="Times New Roman" w:hAnsi="Times New Roman" w:cs="Times New Roman"/>
                <w:b/>
                <w:sz w:val="26"/>
                <w:szCs w:val="26"/>
              </w:rPr>
              <w:t>Рейтинг</w:t>
            </w:r>
          </w:p>
          <w:p w:rsidR="00027408" w:rsidRPr="007B36EE" w:rsidRDefault="00C40D1F" w:rsidP="00F92EB8">
            <w:pPr>
              <w:widowControl w:val="0"/>
              <w:spacing w:line="240" w:lineRule="auto"/>
              <w:jc w:val="center"/>
              <w:rPr>
                <w:rFonts w:ascii="Times New Roman" w:hAnsi="Times New Roman" w:cs="Times New Roman"/>
                <w:b/>
                <w:sz w:val="26"/>
                <w:szCs w:val="26"/>
              </w:rPr>
            </w:pPr>
            <w:r w:rsidRPr="007B36EE">
              <w:rPr>
                <w:rFonts w:ascii="Times New Roman" w:hAnsi="Times New Roman" w:cs="Times New Roman"/>
                <w:b/>
                <w:sz w:val="26"/>
                <w:szCs w:val="26"/>
              </w:rPr>
              <w:t>результативності</w:t>
            </w:r>
          </w:p>
          <w:p w:rsidR="00027408" w:rsidRPr="007B36EE" w:rsidRDefault="00C40D1F" w:rsidP="00F92EB8">
            <w:pPr>
              <w:widowControl w:val="0"/>
              <w:spacing w:line="240" w:lineRule="auto"/>
              <w:jc w:val="center"/>
              <w:rPr>
                <w:rFonts w:ascii="Times New Roman" w:hAnsi="Times New Roman" w:cs="Times New Roman"/>
                <w:b/>
                <w:sz w:val="26"/>
                <w:szCs w:val="26"/>
              </w:rPr>
            </w:pPr>
            <w:r w:rsidRPr="007B36EE">
              <w:rPr>
                <w:rFonts w:ascii="Times New Roman" w:hAnsi="Times New Roman" w:cs="Times New Roman"/>
                <w:b/>
                <w:sz w:val="26"/>
                <w:szCs w:val="26"/>
              </w:rPr>
              <w:t>(досягнення цілей під час  вирішення проблеми)</w:t>
            </w:r>
          </w:p>
        </w:tc>
        <w:tc>
          <w:tcPr>
            <w:tcW w:w="2552" w:type="dxa"/>
            <w:tcMar>
              <w:top w:w="100" w:type="dxa"/>
              <w:left w:w="100" w:type="dxa"/>
              <w:bottom w:w="100" w:type="dxa"/>
              <w:right w:w="100" w:type="dxa"/>
            </w:tcMar>
          </w:tcPr>
          <w:p w:rsidR="00027408" w:rsidRPr="007B36EE" w:rsidRDefault="00C40D1F" w:rsidP="00183722">
            <w:pPr>
              <w:widowControl w:val="0"/>
              <w:spacing w:line="240" w:lineRule="auto"/>
              <w:jc w:val="center"/>
              <w:rPr>
                <w:rFonts w:ascii="Times New Roman" w:hAnsi="Times New Roman" w:cs="Times New Roman"/>
                <w:b/>
                <w:sz w:val="26"/>
                <w:szCs w:val="26"/>
              </w:rPr>
            </w:pPr>
            <w:r w:rsidRPr="007B36EE">
              <w:rPr>
                <w:rFonts w:ascii="Times New Roman" w:hAnsi="Times New Roman" w:cs="Times New Roman"/>
                <w:b/>
                <w:sz w:val="26"/>
                <w:szCs w:val="26"/>
              </w:rPr>
              <w:t>Бал результативності (за  чотирибальною системою  оцінювання)</w:t>
            </w:r>
          </w:p>
        </w:tc>
        <w:tc>
          <w:tcPr>
            <w:tcW w:w="3969" w:type="dxa"/>
            <w:tcMar>
              <w:top w:w="100" w:type="dxa"/>
              <w:left w:w="100" w:type="dxa"/>
              <w:bottom w:w="100" w:type="dxa"/>
              <w:right w:w="100" w:type="dxa"/>
            </w:tcMar>
          </w:tcPr>
          <w:p w:rsidR="00027408" w:rsidRPr="007B36EE" w:rsidRDefault="00C40D1F" w:rsidP="00183722">
            <w:pPr>
              <w:widowControl w:val="0"/>
              <w:spacing w:line="240" w:lineRule="auto"/>
              <w:jc w:val="center"/>
              <w:rPr>
                <w:rFonts w:ascii="Times New Roman" w:hAnsi="Times New Roman" w:cs="Times New Roman"/>
                <w:b/>
                <w:sz w:val="26"/>
                <w:szCs w:val="26"/>
              </w:rPr>
            </w:pPr>
            <w:r w:rsidRPr="007B36EE">
              <w:rPr>
                <w:rFonts w:ascii="Times New Roman" w:hAnsi="Times New Roman" w:cs="Times New Roman"/>
                <w:b/>
                <w:sz w:val="26"/>
                <w:szCs w:val="26"/>
              </w:rPr>
              <w:t>Коментарі щодо</w:t>
            </w:r>
          </w:p>
          <w:p w:rsidR="00027408" w:rsidRPr="007B36EE" w:rsidRDefault="00C40D1F" w:rsidP="00183722">
            <w:pPr>
              <w:widowControl w:val="0"/>
              <w:spacing w:line="240" w:lineRule="auto"/>
              <w:jc w:val="center"/>
              <w:rPr>
                <w:rFonts w:ascii="Times New Roman" w:hAnsi="Times New Roman" w:cs="Times New Roman"/>
                <w:b/>
                <w:sz w:val="26"/>
                <w:szCs w:val="26"/>
              </w:rPr>
            </w:pPr>
            <w:r w:rsidRPr="007B36EE">
              <w:rPr>
                <w:rFonts w:ascii="Times New Roman" w:hAnsi="Times New Roman" w:cs="Times New Roman"/>
                <w:b/>
                <w:sz w:val="26"/>
                <w:szCs w:val="26"/>
              </w:rPr>
              <w:t xml:space="preserve">присвоєння відповідного  </w:t>
            </w:r>
            <w:r w:rsidRPr="007B36EE">
              <w:rPr>
                <w:rFonts w:ascii="Times New Roman" w:hAnsi="Times New Roman" w:cs="Times New Roman"/>
                <w:b/>
                <w:sz w:val="26"/>
                <w:szCs w:val="26"/>
                <w:lang w:val="uk-UA"/>
              </w:rPr>
              <w:t>бала</w:t>
            </w:r>
          </w:p>
        </w:tc>
      </w:tr>
      <w:tr w:rsidR="007B36EE" w:rsidRPr="007B36EE" w:rsidTr="00DC0F7A">
        <w:tc>
          <w:tcPr>
            <w:tcW w:w="3644" w:type="dxa"/>
            <w:tcMar>
              <w:top w:w="100" w:type="dxa"/>
              <w:left w:w="100" w:type="dxa"/>
              <w:bottom w:w="100" w:type="dxa"/>
              <w:right w:w="100" w:type="dxa"/>
            </w:tcMar>
          </w:tcPr>
          <w:p w:rsidR="00275FF2" w:rsidRPr="007B36EE" w:rsidRDefault="00275FF2" w:rsidP="003056D1">
            <w:pPr>
              <w:widowControl w:val="0"/>
              <w:spacing w:line="240" w:lineRule="auto"/>
              <w:jc w:val="both"/>
              <w:rPr>
                <w:rFonts w:ascii="Times New Roman" w:hAnsi="Times New Roman" w:cs="Times New Roman"/>
                <w:sz w:val="26"/>
                <w:szCs w:val="26"/>
                <w:lang w:val="uk-UA"/>
              </w:rPr>
            </w:pPr>
            <w:r w:rsidRPr="007B36EE">
              <w:rPr>
                <w:rFonts w:ascii="Times New Roman" w:hAnsi="Times New Roman" w:cs="Times New Roman"/>
                <w:sz w:val="26"/>
                <w:szCs w:val="26"/>
                <w:lang w:val="uk-UA"/>
              </w:rPr>
              <w:t>Альтернатива 1</w:t>
            </w:r>
          </w:p>
          <w:p w:rsidR="00027408" w:rsidRPr="007B36EE" w:rsidRDefault="00C40D1F" w:rsidP="003056D1">
            <w:pPr>
              <w:widowControl w:val="0"/>
              <w:spacing w:line="240" w:lineRule="auto"/>
              <w:jc w:val="both"/>
              <w:rPr>
                <w:rFonts w:ascii="Times New Roman" w:hAnsi="Times New Roman" w:cs="Times New Roman"/>
                <w:sz w:val="26"/>
                <w:szCs w:val="26"/>
              </w:rPr>
            </w:pPr>
            <w:r w:rsidRPr="007B36EE">
              <w:rPr>
                <w:rFonts w:ascii="Times New Roman" w:hAnsi="Times New Roman" w:cs="Times New Roman"/>
                <w:sz w:val="26"/>
                <w:szCs w:val="26"/>
              </w:rPr>
              <w:lastRenderedPageBreak/>
              <w:t>Залишити існуючу</w:t>
            </w:r>
            <w:r w:rsidR="004F1050" w:rsidRPr="007B36EE">
              <w:rPr>
                <w:rFonts w:ascii="Times New Roman" w:hAnsi="Times New Roman" w:cs="Times New Roman"/>
                <w:sz w:val="26"/>
                <w:szCs w:val="26"/>
                <w:lang w:val="uk-UA"/>
              </w:rPr>
              <w:t xml:space="preserve"> </w:t>
            </w:r>
            <w:r w:rsidRPr="007B36EE">
              <w:rPr>
                <w:rFonts w:ascii="Times New Roman" w:hAnsi="Times New Roman" w:cs="Times New Roman"/>
                <w:sz w:val="26"/>
                <w:szCs w:val="26"/>
              </w:rPr>
              <w:t>ситуацію без змін</w:t>
            </w:r>
          </w:p>
        </w:tc>
        <w:tc>
          <w:tcPr>
            <w:tcW w:w="2552" w:type="dxa"/>
            <w:tcMar>
              <w:top w:w="100" w:type="dxa"/>
              <w:left w:w="100" w:type="dxa"/>
              <w:bottom w:w="100" w:type="dxa"/>
              <w:right w:w="100" w:type="dxa"/>
            </w:tcMar>
          </w:tcPr>
          <w:p w:rsidR="00027408" w:rsidRPr="007B36EE" w:rsidRDefault="00C40D1F" w:rsidP="003056D1">
            <w:pPr>
              <w:widowControl w:val="0"/>
              <w:spacing w:line="240" w:lineRule="auto"/>
              <w:jc w:val="center"/>
              <w:rPr>
                <w:rFonts w:ascii="Times New Roman" w:hAnsi="Times New Roman" w:cs="Times New Roman"/>
                <w:sz w:val="26"/>
                <w:szCs w:val="26"/>
              </w:rPr>
            </w:pPr>
            <w:r w:rsidRPr="007B36EE">
              <w:rPr>
                <w:rFonts w:ascii="Times New Roman" w:hAnsi="Times New Roman" w:cs="Times New Roman"/>
                <w:sz w:val="26"/>
                <w:szCs w:val="26"/>
              </w:rPr>
              <w:lastRenderedPageBreak/>
              <w:t>1</w:t>
            </w:r>
          </w:p>
        </w:tc>
        <w:tc>
          <w:tcPr>
            <w:tcW w:w="3969" w:type="dxa"/>
            <w:tcMar>
              <w:top w:w="100" w:type="dxa"/>
              <w:left w:w="100" w:type="dxa"/>
              <w:bottom w:w="100" w:type="dxa"/>
              <w:right w:w="100" w:type="dxa"/>
            </w:tcMar>
          </w:tcPr>
          <w:p w:rsidR="0038673D" w:rsidRPr="007B36EE" w:rsidRDefault="00C40D1F" w:rsidP="003056D1">
            <w:pPr>
              <w:widowControl w:val="0"/>
              <w:spacing w:line="240" w:lineRule="auto"/>
              <w:ind w:firstLine="142"/>
              <w:jc w:val="both"/>
              <w:rPr>
                <w:rFonts w:ascii="Times New Roman" w:hAnsi="Times New Roman" w:cs="Times New Roman"/>
                <w:sz w:val="26"/>
                <w:szCs w:val="26"/>
                <w:shd w:val="clear" w:color="auto" w:fill="FFFFFF"/>
                <w:lang w:val="uk-UA"/>
              </w:rPr>
            </w:pPr>
            <w:r w:rsidRPr="007B36EE">
              <w:rPr>
                <w:rFonts w:ascii="Times New Roman" w:hAnsi="Times New Roman" w:cs="Times New Roman"/>
                <w:sz w:val="26"/>
                <w:szCs w:val="26"/>
              </w:rPr>
              <w:t xml:space="preserve">В такому випадку  відсутність </w:t>
            </w:r>
            <w:r w:rsidRPr="007B36EE">
              <w:rPr>
                <w:rFonts w:ascii="Times New Roman" w:hAnsi="Times New Roman" w:cs="Times New Roman"/>
                <w:sz w:val="26"/>
                <w:szCs w:val="26"/>
              </w:rPr>
              <w:lastRenderedPageBreak/>
              <w:t xml:space="preserve">чітко визначених  вимог </w:t>
            </w:r>
            <w:r w:rsidR="0038673D" w:rsidRPr="007B36EE">
              <w:rPr>
                <w:rFonts w:ascii="Times New Roman" w:hAnsi="Times New Roman" w:cs="Times New Roman"/>
                <w:sz w:val="26"/>
                <w:szCs w:val="26"/>
                <w:lang w:val="uk-UA"/>
              </w:rPr>
              <w:t xml:space="preserve">для </w:t>
            </w:r>
            <w:r w:rsidR="0038673D" w:rsidRPr="007B36EE">
              <w:rPr>
                <w:rFonts w:ascii="Times New Roman" w:hAnsi="Times New Roman" w:cs="Times New Roman"/>
                <w:spacing w:val="-6"/>
                <w:sz w:val="26"/>
                <w:szCs w:val="26"/>
                <w:lang w:val="uk-UA"/>
              </w:rPr>
              <w:t xml:space="preserve">підприємств, які </w:t>
            </w:r>
            <w:r w:rsidR="0038673D" w:rsidRPr="007B36EE">
              <w:rPr>
                <w:rFonts w:ascii="Times New Roman" w:hAnsi="Times New Roman" w:cs="Times New Roman"/>
                <w:spacing w:val="-6"/>
                <w:sz w:val="26"/>
                <w:szCs w:val="26"/>
                <w:shd w:val="clear" w:color="auto" w:fill="FFFFFF"/>
              </w:rPr>
              <w:t>створюють</w:t>
            </w:r>
            <w:r w:rsidR="0038673D" w:rsidRPr="007B36EE">
              <w:rPr>
                <w:rFonts w:ascii="Times New Roman" w:hAnsi="Times New Roman" w:cs="Times New Roman"/>
                <w:sz w:val="26"/>
                <w:szCs w:val="26"/>
                <w:shd w:val="clear" w:color="auto" w:fill="FFFFFF"/>
              </w:rPr>
              <w:t xml:space="preserve"> або модернізують виробничі потужності для промислового виробництва транспортних засобів та виконують </w:t>
            </w:r>
            <w:r w:rsidR="00636703" w:rsidRPr="007B36EE">
              <w:rPr>
                <w:rFonts w:ascii="Times New Roman" w:hAnsi="Times New Roman" w:cs="Times New Roman"/>
                <w:sz w:val="26"/>
                <w:szCs w:val="26"/>
                <w:shd w:val="clear" w:color="auto" w:fill="FFFFFF"/>
                <w:lang w:val="uk-UA"/>
              </w:rPr>
              <w:t>П</w:t>
            </w:r>
            <w:r w:rsidR="0038673D" w:rsidRPr="007B36EE">
              <w:rPr>
                <w:rFonts w:ascii="Times New Roman" w:hAnsi="Times New Roman" w:cs="Times New Roman"/>
                <w:sz w:val="26"/>
                <w:szCs w:val="26"/>
                <w:shd w:val="clear" w:color="auto" w:fill="FFFFFF"/>
                <w:lang w:val="uk-UA"/>
              </w:rPr>
              <w:t>рограму.</w:t>
            </w:r>
          </w:p>
          <w:p w:rsidR="00027408" w:rsidRPr="007B36EE" w:rsidRDefault="00636703" w:rsidP="007B36EE">
            <w:pPr>
              <w:widowControl w:val="0"/>
              <w:spacing w:line="240" w:lineRule="auto"/>
              <w:ind w:firstLine="142"/>
              <w:jc w:val="both"/>
              <w:rPr>
                <w:rFonts w:ascii="Times New Roman" w:hAnsi="Times New Roman" w:cs="Times New Roman"/>
                <w:sz w:val="26"/>
                <w:szCs w:val="26"/>
                <w:lang w:val="uk-UA"/>
              </w:rPr>
            </w:pPr>
            <w:r w:rsidRPr="007B36EE">
              <w:rPr>
                <w:rFonts w:ascii="Times New Roman" w:hAnsi="Times New Roman" w:cs="Times New Roman"/>
                <w:sz w:val="26"/>
                <w:szCs w:val="26"/>
                <w:lang w:val="uk-UA"/>
              </w:rPr>
              <w:t>П</w:t>
            </w:r>
            <w:r w:rsidR="00AD2D48" w:rsidRPr="007B36EE">
              <w:rPr>
                <w:rFonts w:ascii="Times New Roman" w:hAnsi="Times New Roman" w:cs="Times New Roman"/>
                <w:sz w:val="26"/>
                <w:szCs w:val="26"/>
                <w:lang w:val="uk-UA"/>
              </w:rPr>
              <w:t>овне</w:t>
            </w:r>
            <w:r w:rsidR="00AD2D48" w:rsidRPr="007B36EE">
              <w:rPr>
                <w:rFonts w:ascii="Times New Roman" w:hAnsi="Times New Roman" w:cs="Times New Roman"/>
                <w:sz w:val="26"/>
                <w:szCs w:val="26"/>
              </w:rPr>
              <w:t xml:space="preserve"> скасування виробничих Програм підприємств </w:t>
            </w:r>
            <w:r w:rsidR="007B36EE">
              <w:rPr>
                <w:rFonts w:ascii="Times New Roman" w:hAnsi="Times New Roman" w:cs="Times New Roman"/>
                <w:sz w:val="26"/>
                <w:szCs w:val="26"/>
              </w:rPr>
              <w:br/>
            </w:r>
            <w:r w:rsidR="0027007E" w:rsidRPr="007B36EE">
              <w:rPr>
                <w:rFonts w:ascii="Times New Roman" w:hAnsi="Times New Roman" w:cs="Times New Roman"/>
                <w:sz w:val="26"/>
                <w:szCs w:val="26"/>
                <w:lang w:val="uk-UA"/>
              </w:rPr>
              <w:t xml:space="preserve">призведе до неможливості </w:t>
            </w:r>
            <w:r w:rsidR="0027007E" w:rsidRPr="007B36EE">
              <w:rPr>
                <w:rFonts w:ascii="Times New Roman" w:hAnsi="Times New Roman" w:cs="Times New Roman"/>
                <w:sz w:val="26"/>
                <w:szCs w:val="26"/>
                <w:lang w:val="uk-UA"/>
              </w:rPr>
              <w:br/>
              <w:t>подання суб’єктами господарювання інформації (відповідно до форм</w:t>
            </w:r>
            <w:r w:rsidR="00023D93" w:rsidRPr="007B36EE">
              <w:rPr>
                <w:rFonts w:ascii="Times New Roman" w:hAnsi="Times New Roman" w:cs="Times New Roman"/>
                <w:sz w:val="26"/>
                <w:szCs w:val="26"/>
                <w:lang w:val="uk-UA"/>
              </w:rPr>
              <w:t>и</w:t>
            </w:r>
            <w:r w:rsidR="0027007E" w:rsidRPr="007B36EE">
              <w:rPr>
                <w:rFonts w:ascii="Times New Roman" w:hAnsi="Times New Roman" w:cs="Times New Roman"/>
                <w:sz w:val="26"/>
                <w:szCs w:val="26"/>
                <w:lang w:val="uk-UA"/>
              </w:rPr>
              <w:t>, яка повинна бути затверджена Мінстратегпромом</w:t>
            </w:r>
            <w:r w:rsidR="0055683E" w:rsidRPr="007B36EE">
              <w:rPr>
                <w:rFonts w:ascii="Times New Roman" w:hAnsi="Times New Roman" w:cs="Times New Roman"/>
                <w:sz w:val="26"/>
                <w:szCs w:val="26"/>
                <w:lang w:val="uk-UA"/>
              </w:rPr>
              <w:t xml:space="preserve"> </w:t>
            </w:r>
            <w:r w:rsidR="0027007E" w:rsidRPr="007B36EE">
              <w:rPr>
                <w:rFonts w:ascii="Times New Roman" w:hAnsi="Times New Roman" w:cs="Times New Roman"/>
                <w:sz w:val="26"/>
                <w:szCs w:val="26"/>
                <w:lang w:val="uk-UA"/>
              </w:rPr>
              <w:t xml:space="preserve">згідно з пунктом 10 Порядку), що </w:t>
            </w:r>
            <w:r w:rsidR="007B36EE">
              <w:rPr>
                <w:rFonts w:ascii="Times New Roman" w:hAnsi="Times New Roman" w:cs="Times New Roman"/>
                <w:sz w:val="26"/>
                <w:szCs w:val="26"/>
                <w:lang w:val="uk-UA"/>
              </w:rPr>
              <w:t>спричинить</w:t>
            </w:r>
            <w:r w:rsidR="00AD2D48" w:rsidRPr="007B36EE">
              <w:rPr>
                <w:rFonts w:ascii="Times New Roman" w:hAnsi="Times New Roman" w:cs="Times New Roman"/>
                <w:sz w:val="26"/>
                <w:szCs w:val="26"/>
              </w:rPr>
              <w:t xml:space="preserve"> </w:t>
            </w:r>
            <w:r w:rsidR="00AD2D48" w:rsidRPr="007B36EE">
              <w:rPr>
                <w:rFonts w:ascii="Times New Roman" w:hAnsi="Times New Roman" w:cs="Times New Roman"/>
                <w:sz w:val="26"/>
                <w:szCs w:val="26"/>
                <w:lang w:val="uk-UA"/>
              </w:rPr>
              <w:t>значн</w:t>
            </w:r>
            <w:r w:rsidR="007B36EE" w:rsidRPr="007B36EE">
              <w:rPr>
                <w:rFonts w:ascii="Times New Roman" w:hAnsi="Times New Roman" w:cs="Times New Roman"/>
                <w:sz w:val="26"/>
                <w:szCs w:val="26"/>
                <w:lang w:val="uk-UA"/>
              </w:rPr>
              <w:t>е</w:t>
            </w:r>
            <w:r w:rsidR="00AD2D48" w:rsidRPr="007B36EE">
              <w:rPr>
                <w:rFonts w:ascii="Times New Roman" w:hAnsi="Times New Roman" w:cs="Times New Roman"/>
                <w:sz w:val="26"/>
                <w:szCs w:val="26"/>
              </w:rPr>
              <w:t xml:space="preserve"> зменшення виробництва </w:t>
            </w:r>
            <w:r w:rsidR="006E0CEB" w:rsidRPr="007B36EE">
              <w:rPr>
                <w:rFonts w:ascii="Times New Roman" w:hAnsi="Times New Roman" w:cs="Times New Roman"/>
                <w:sz w:val="26"/>
                <w:szCs w:val="26"/>
                <w:lang w:val="uk-UA"/>
              </w:rPr>
              <w:t>транспортних засобів</w:t>
            </w:r>
            <w:r w:rsidR="00AD2D48" w:rsidRPr="007B36EE">
              <w:rPr>
                <w:rFonts w:ascii="Times New Roman" w:hAnsi="Times New Roman" w:cs="Times New Roman"/>
                <w:sz w:val="26"/>
                <w:szCs w:val="26"/>
              </w:rPr>
              <w:t xml:space="preserve"> та втрат дохідної частини Державного бюджету України</w:t>
            </w:r>
            <w:r w:rsidR="00AD2D48" w:rsidRPr="007B36EE">
              <w:rPr>
                <w:rFonts w:ascii="Times New Roman" w:hAnsi="Times New Roman" w:cs="Times New Roman"/>
                <w:sz w:val="26"/>
                <w:szCs w:val="26"/>
                <w:lang w:val="uk-UA"/>
              </w:rPr>
              <w:t>.</w:t>
            </w:r>
          </w:p>
        </w:tc>
      </w:tr>
      <w:tr w:rsidR="00027408" w:rsidRPr="007B36EE" w:rsidTr="00CD130E">
        <w:trPr>
          <w:trHeight w:val="3155"/>
        </w:trPr>
        <w:tc>
          <w:tcPr>
            <w:tcW w:w="3644" w:type="dxa"/>
            <w:tcMar>
              <w:top w:w="100" w:type="dxa"/>
              <w:left w:w="100" w:type="dxa"/>
              <w:bottom w:w="100" w:type="dxa"/>
              <w:right w:w="100" w:type="dxa"/>
            </w:tcMar>
          </w:tcPr>
          <w:p w:rsidR="00183722" w:rsidRPr="007B36EE" w:rsidRDefault="00183722" w:rsidP="00183722">
            <w:pPr>
              <w:widowControl w:val="0"/>
              <w:spacing w:line="240" w:lineRule="auto"/>
              <w:jc w:val="both"/>
              <w:rPr>
                <w:rFonts w:ascii="Times New Roman" w:hAnsi="Times New Roman" w:cs="Times New Roman"/>
                <w:sz w:val="26"/>
                <w:szCs w:val="26"/>
                <w:lang w:val="uk-UA"/>
              </w:rPr>
            </w:pPr>
            <w:r w:rsidRPr="007B36EE">
              <w:rPr>
                <w:rFonts w:ascii="Times New Roman" w:hAnsi="Times New Roman" w:cs="Times New Roman"/>
                <w:sz w:val="26"/>
                <w:szCs w:val="26"/>
                <w:lang w:val="uk-UA"/>
              </w:rPr>
              <w:lastRenderedPageBreak/>
              <w:t>Альтернатива 2</w:t>
            </w:r>
          </w:p>
          <w:p w:rsidR="00027408" w:rsidRPr="007B36EE" w:rsidRDefault="00183722" w:rsidP="00183722">
            <w:pPr>
              <w:widowControl w:val="0"/>
              <w:spacing w:line="240" w:lineRule="auto"/>
              <w:jc w:val="both"/>
              <w:rPr>
                <w:rFonts w:ascii="Times New Roman" w:hAnsi="Times New Roman" w:cs="Times New Roman"/>
                <w:sz w:val="26"/>
                <w:szCs w:val="26"/>
              </w:rPr>
            </w:pPr>
            <w:r w:rsidRPr="007B36EE">
              <w:rPr>
                <w:rFonts w:ascii="Times New Roman" w:hAnsi="Times New Roman" w:cs="Times New Roman"/>
                <w:sz w:val="26"/>
                <w:szCs w:val="26"/>
                <w:lang w:val="uk-UA"/>
              </w:rPr>
              <w:t xml:space="preserve">Прийняття Мінстратегпромом наказу «Про </w:t>
            </w:r>
            <w:r w:rsidRPr="007B36EE">
              <w:rPr>
                <w:rFonts w:ascii="Times New Roman" w:hAnsi="Times New Roman" w:cs="Times New Roman"/>
                <w:sz w:val="26"/>
                <w:szCs w:val="26"/>
              </w:rPr>
              <w:t xml:space="preserve">затвердження </w:t>
            </w:r>
            <w:r w:rsidRPr="007B36EE">
              <w:rPr>
                <w:rFonts w:ascii="Times New Roman" w:hAnsi="Times New Roman" w:cs="Times New Roman"/>
                <w:bCs/>
                <w:sz w:val="26"/>
                <w:szCs w:val="26"/>
                <w:shd w:val="clear" w:color="auto" w:fill="FFFFFF"/>
              </w:rPr>
              <w:t>форм та порядку розроблення Програми створення (модернізації) виробничих потужностей</w:t>
            </w:r>
            <w:r w:rsidRPr="007B36EE">
              <w:rPr>
                <w:rFonts w:ascii="Times New Roman" w:hAnsi="Times New Roman" w:cs="Times New Roman"/>
                <w:bCs/>
                <w:sz w:val="26"/>
                <w:szCs w:val="26"/>
                <w:shd w:val="clear" w:color="auto" w:fill="FFFFFF"/>
                <w:lang w:val="uk-UA"/>
              </w:rPr>
              <w:t xml:space="preserve"> </w:t>
            </w:r>
            <w:r w:rsidRPr="007B36EE">
              <w:rPr>
                <w:rFonts w:ascii="Times New Roman" w:hAnsi="Times New Roman" w:cs="Times New Roman"/>
                <w:bCs/>
                <w:sz w:val="26"/>
                <w:szCs w:val="26"/>
                <w:shd w:val="clear" w:color="auto" w:fill="FFFFFF"/>
              </w:rPr>
              <w:t>і робочих місць</w:t>
            </w:r>
            <w:r w:rsidRPr="007B36EE">
              <w:rPr>
                <w:rFonts w:ascii="Times New Roman" w:hAnsi="Times New Roman" w:cs="Times New Roman"/>
                <w:kern w:val="3"/>
                <w:sz w:val="26"/>
                <w:szCs w:val="26"/>
              </w:rPr>
              <w:t>»</w:t>
            </w:r>
          </w:p>
        </w:tc>
        <w:tc>
          <w:tcPr>
            <w:tcW w:w="2552" w:type="dxa"/>
            <w:tcMar>
              <w:top w:w="100" w:type="dxa"/>
              <w:left w:w="100" w:type="dxa"/>
              <w:bottom w:w="100" w:type="dxa"/>
              <w:right w:w="100" w:type="dxa"/>
            </w:tcMar>
          </w:tcPr>
          <w:p w:rsidR="00027408" w:rsidRPr="007B36EE" w:rsidRDefault="001C786D" w:rsidP="003056D1">
            <w:pPr>
              <w:widowControl w:val="0"/>
              <w:spacing w:line="240" w:lineRule="auto"/>
              <w:jc w:val="center"/>
              <w:rPr>
                <w:rFonts w:ascii="Times New Roman" w:hAnsi="Times New Roman" w:cs="Times New Roman"/>
                <w:sz w:val="26"/>
                <w:szCs w:val="26"/>
              </w:rPr>
            </w:pPr>
            <w:r w:rsidRPr="007B36EE">
              <w:rPr>
                <w:rFonts w:ascii="Times New Roman" w:hAnsi="Times New Roman" w:cs="Times New Roman"/>
                <w:sz w:val="26"/>
                <w:szCs w:val="26"/>
              </w:rPr>
              <w:t>4</w:t>
            </w:r>
          </w:p>
        </w:tc>
        <w:tc>
          <w:tcPr>
            <w:tcW w:w="3969" w:type="dxa"/>
            <w:tcMar>
              <w:top w:w="100" w:type="dxa"/>
              <w:left w:w="100" w:type="dxa"/>
              <w:bottom w:w="100" w:type="dxa"/>
              <w:right w:w="100" w:type="dxa"/>
            </w:tcMar>
          </w:tcPr>
          <w:p w:rsidR="00AD2D48" w:rsidRPr="007B36EE" w:rsidRDefault="00C40D1F" w:rsidP="006F06C8">
            <w:pPr>
              <w:widowControl w:val="0"/>
              <w:spacing w:line="240" w:lineRule="auto"/>
              <w:ind w:firstLine="142"/>
              <w:jc w:val="both"/>
              <w:rPr>
                <w:rFonts w:ascii="Times New Roman" w:hAnsi="Times New Roman" w:cs="Times New Roman"/>
                <w:bCs/>
                <w:sz w:val="26"/>
                <w:szCs w:val="26"/>
                <w:shd w:val="clear" w:color="auto" w:fill="FFFFFF"/>
                <w:lang w:val="uk-UA"/>
              </w:rPr>
            </w:pPr>
            <w:r w:rsidRPr="007B36EE">
              <w:rPr>
                <w:rFonts w:ascii="Times New Roman" w:hAnsi="Times New Roman" w:cs="Times New Roman"/>
                <w:sz w:val="26"/>
                <w:szCs w:val="26"/>
              </w:rPr>
              <w:t>Ця альтернатива нада</w:t>
            </w:r>
            <w:r w:rsidR="00013063" w:rsidRPr="007B36EE">
              <w:rPr>
                <w:rFonts w:ascii="Times New Roman" w:hAnsi="Times New Roman" w:cs="Times New Roman"/>
                <w:sz w:val="26"/>
                <w:szCs w:val="26"/>
                <w:lang w:val="uk-UA"/>
              </w:rPr>
              <w:t>сть</w:t>
            </w:r>
            <w:r w:rsidRPr="007B36EE">
              <w:rPr>
                <w:rFonts w:ascii="Times New Roman" w:hAnsi="Times New Roman" w:cs="Times New Roman"/>
                <w:sz w:val="26"/>
                <w:szCs w:val="26"/>
              </w:rPr>
              <w:t xml:space="preserve"> </w:t>
            </w:r>
            <w:r w:rsidR="004F1050" w:rsidRPr="007B36EE">
              <w:rPr>
                <w:rFonts w:ascii="Times New Roman" w:hAnsi="Times New Roman" w:cs="Times New Roman"/>
                <w:sz w:val="26"/>
                <w:szCs w:val="26"/>
              </w:rPr>
              <w:t xml:space="preserve">можливість врегулювати  питання визначення форми  </w:t>
            </w:r>
            <w:r w:rsidR="00830D03" w:rsidRPr="007B36EE">
              <w:rPr>
                <w:rFonts w:ascii="Times New Roman" w:hAnsi="Times New Roman" w:cs="Times New Roman"/>
                <w:bCs/>
                <w:sz w:val="26"/>
                <w:szCs w:val="26"/>
                <w:shd w:val="clear" w:color="auto" w:fill="FFFFFF"/>
              </w:rPr>
              <w:t>та порядку розроблення Програми</w:t>
            </w:r>
            <w:r w:rsidR="00830D03" w:rsidRPr="007B36EE">
              <w:rPr>
                <w:rFonts w:ascii="Times New Roman" w:hAnsi="Times New Roman" w:cs="Times New Roman"/>
                <w:bCs/>
                <w:sz w:val="26"/>
                <w:szCs w:val="26"/>
                <w:shd w:val="clear" w:color="auto" w:fill="FFFFFF"/>
                <w:lang w:val="uk-UA"/>
              </w:rPr>
              <w:t>.</w:t>
            </w:r>
          </w:p>
          <w:p w:rsidR="00027408" w:rsidRPr="007B36EE" w:rsidRDefault="004F1050" w:rsidP="00FF0008">
            <w:pPr>
              <w:widowControl w:val="0"/>
              <w:spacing w:line="240" w:lineRule="auto"/>
              <w:ind w:firstLine="142"/>
              <w:jc w:val="both"/>
              <w:rPr>
                <w:rFonts w:ascii="Times New Roman" w:hAnsi="Times New Roman" w:cs="Times New Roman"/>
                <w:sz w:val="26"/>
                <w:szCs w:val="26"/>
                <w:lang w:val="uk-UA"/>
              </w:rPr>
            </w:pPr>
            <w:r w:rsidRPr="007B36EE">
              <w:rPr>
                <w:rFonts w:ascii="Times New Roman" w:hAnsi="Times New Roman" w:cs="Times New Roman"/>
                <w:sz w:val="26"/>
                <w:szCs w:val="26"/>
              </w:rPr>
              <w:t xml:space="preserve">Крім того, ця  альтернатива </w:t>
            </w:r>
            <w:r w:rsidRPr="007B36EE">
              <w:rPr>
                <w:rFonts w:ascii="Times New Roman" w:hAnsi="Times New Roman" w:cs="Times New Roman"/>
                <w:sz w:val="26"/>
                <w:szCs w:val="26"/>
                <w:lang w:val="uk-UA"/>
              </w:rPr>
              <w:t>забезпеч</w:t>
            </w:r>
            <w:r w:rsidR="00013063" w:rsidRPr="007B36EE">
              <w:rPr>
                <w:rFonts w:ascii="Times New Roman" w:hAnsi="Times New Roman" w:cs="Times New Roman"/>
                <w:sz w:val="26"/>
                <w:szCs w:val="26"/>
                <w:lang w:val="uk-UA"/>
              </w:rPr>
              <w:t>ить</w:t>
            </w:r>
            <w:r w:rsidRPr="007B36EE">
              <w:rPr>
                <w:rFonts w:ascii="Times New Roman" w:hAnsi="Times New Roman" w:cs="Times New Roman"/>
                <w:sz w:val="26"/>
                <w:szCs w:val="26"/>
                <w:lang w:val="uk-UA"/>
              </w:rPr>
              <w:t xml:space="preserve"> </w:t>
            </w:r>
            <w:r w:rsidRPr="007B36EE">
              <w:rPr>
                <w:rFonts w:ascii="Times New Roman" w:hAnsi="Times New Roman" w:cs="Times New Roman"/>
                <w:sz w:val="26"/>
                <w:szCs w:val="26"/>
              </w:rPr>
              <w:t xml:space="preserve"> виконання вимог </w:t>
            </w:r>
            <w:r w:rsidR="00AD2D48" w:rsidRPr="007B36EE">
              <w:rPr>
                <w:rFonts w:ascii="Times New Roman" w:hAnsi="Times New Roman" w:cs="Times New Roman"/>
                <w:sz w:val="26"/>
                <w:szCs w:val="26"/>
                <w:lang w:val="uk-UA"/>
              </w:rPr>
              <w:t>Постанови</w:t>
            </w:r>
            <w:r w:rsidRPr="007B36EE">
              <w:rPr>
                <w:rFonts w:ascii="Times New Roman" w:hAnsi="Times New Roman" w:cs="Times New Roman"/>
                <w:sz w:val="26"/>
                <w:szCs w:val="26"/>
              </w:rPr>
              <w:t xml:space="preserve">  щодо </w:t>
            </w:r>
            <w:r w:rsidR="00FF0008" w:rsidRPr="007B36EE">
              <w:rPr>
                <w:rFonts w:ascii="Times New Roman" w:hAnsi="Times New Roman" w:cs="Times New Roman"/>
                <w:sz w:val="26"/>
                <w:szCs w:val="26"/>
                <w:lang w:val="uk-UA"/>
              </w:rPr>
              <w:t>затвердження</w:t>
            </w:r>
            <w:r w:rsidRPr="007B36EE">
              <w:rPr>
                <w:rFonts w:ascii="Times New Roman" w:hAnsi="Times New Roman" w:cs="Times New Roman"/>
                <w:sz w:val="26"/>
                <w:szCs w:val="26"/>
              </w:rPr>
              <w:t xml:space="preserve"> </w:t>
            </w:r>
            <w:r w:rsidR="00FF0008" w:rsidRPr="007B36EE">
              <w:rPr>
                <w:rFonts w:ascii="Times New Roman" w:hAnsi="Times New Roman" w:cs="Times New Roman"/>
                <w:bCs/>
                <w:sz w:val="26"/>
                <w:szCs w:val="26"/>
                <w:shd w:val="clear" w:color="auto" w:fill="FFFFFF"/>
                <w:lang w:val="uk-UA"/>
              </w:rPr>
              <w:t>Мінстратегпромом</w:t>
            </w:r>
            <w:r w:rsidR="00FF0008" w:rsidRPr="007B36EE">
              <w:rPr>
                <w:rFonts w:ascii="Times New Roman" w:hAnsi="Times New Roman" w:cs="Times New Roman"/>
                <w:sz w:val="26"/>
                <w:szCs w:val="26"/>
              </w:rPr>
              <w:t xml:space="preserve"> </w:t>
            </w:r>
            <w:r w:rsidR="0010710C" w:rsidRPr="007B36EE">
              <w:rPr>
                <w:rFonts w:ascii="Times New Roman" w:hAnsi="Times New Roman" w:cs="Times New Roman"/>
                <w:sz w:val="26"/>
                <w:szCs w:val="26"/>
              </w:rPr>
              <w:t xml:space="preserve">форми </w:t>
            </w:r>
            <w:r w:rsidR="00FF0008" w:rsidRPr="007B36EE">
              <w:rPr>
                <w:rFonts w:ascii="Times New Roman" w:hAnsi="Times New Roman" w:cs="Times New Roman"/>
                <w:sz w:val="26"/>
                <w:szCs w:val="26"/>
              </w:rPr>
              <w:br/>
            </w:r>
            <w:r w:rsidR="0010710C" w:rsidRPr="007B36EE">
              <w:rPr>
                <w:rFonts w:ascii="Times New Roman" w:hAnsi="Times New Roman" w:cs="Times New Roman"/>
                <w:bCs/>
                <w:sz w:val="26"/>
                <w:szCs w:val="26"/>
                <w:shd w:val="clear" w:color="auto" w:fill="FFFFFF"/>
              </w:rPr>
              <w:t xml:space="preserve">та порядку розроблення </w:t>
            </w:r>
            <w:r w:rsidR="0010710C" w:rsidRPr="007B36EE">
              <w:rPr>
                <w:rFonts w:ascii="Times New Roman" w:hAnsi="Times New Roman" w:cs="Times New Roman"/>
                <w:bCs/>
                <w:spacing w:val="-6"/>
                <w:sz w:val="26"/>
                <w:szCs w:val="26"/>
                <w:shd w:val="clear" w:color="auto" w:fill="FFFFFF"/>
              </w:rPr>
              <w:t>Програми</w:t>
            </w:r>
            <w:r w:rsidR="0010710C" w:rsidRPr="007B36EE">
              <w:rPr>
                <w:rFonts w:ascii="Times New Roman" w:hAnsi="Times New Roman" w:cs="Times New Roman"/>
                <w:bCs/>
                <w:spacing w:val="-6"/>
                <w:sz w:val="26"/>
                <w:szCs w:val="26"/>
                <w:shd w:val="clear" w:color="auto" w:fill="FFFFFF"/>
                <w:lang w:val="uk-UA"/>
              </w:rPr>
              <w:t>.</w:t>
            </w:r>
          </w:p>
        </w:tc>
      </w:tr>
    </w:tbl>
    <w:p w:rsidR="00027408" w:rsidRPr="007B36EE" w:rsidRDefault="00027408" w:rsidP="006F06C8">
      <w:pPr>
        <w:widowControl w:val="0"/>
        <w:rPr>
          <w:rFonts w:ascii="Times New Roman" w:hAnsi="Times New Roman" w:cs="Times New Roman"/>
          <w:sz w:val="26"/>
          <w:szCs w:val="26"/>
        </w:rPr>
      </w:pPr>
    </w:p>
    <w:tbl>
      <w:tblPr>
        <w:tblStyle w:val="61"/>
        <w:tblW w:w="101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2"/>
        <w:gridCol w:w="2552"/>
        <w:gridCol w:w="2303"/>
        <w:gridCol w:w="2658"/>
      </w:tblGrid>
      <w:tr w:rsidR="00027408" w:rsidRPr="007B36EE" w:rsidTr="00A65632">
        <w:trPr>
          <w:trHeight w:val="1299"/>
        </w:trPr>
        <w:tc>
          <w:tcPr>
            <w:tcW w:w="2652" w:type="dxa"/>
            <w:tcMar>
              <w:top w:w="100" w:type="dxa"/>
              <w:left w:w="100" w:type="dxa"/>
              <w:bottom w:w="100" w:type="dxa"/>
              <w:right w:w="100" w:type="dxa"/>
            </w:tcMar>
          </w:tcPr>
          <w:p w:rsidR="00027408" w:rsidRPr="007B36EE" w:rsidRDefault="00C40D1F" w:rsidP="003056D1">
            <w:pPr>
              <w:widowControl w:val="0"/>
              <w:spacing w:line="240" w:lineRule="auto"/>
              <w:jc w:val="center"/>
              <w:rPr>
                <w:rFonts w:ascii="Times New Roman" w:hAnsi="Times New Roman" w:cs="Times New Roman"/>
                <w:b/>
                <w:sz w:val="26"/>
                <w:szCs w:val="26"/>
              </w:rPr>
            </w:pPr>
            <w:r w:rsidRPr="007B36EE">
              <w:rPr>
                <w:rFonts w:ascii="Times New Roman" w:hAnsi="Times New Roman" w:cs="Times New Roman"/>
                <w:b/>
                <w:sz w:val="26"/>
                <w:szCs w:val="26"/>
              </w:rPr>
              <w:t>Рейтинг</w:t>
            </w:r>
          </w:p>
          <w:p w:rsidR="00027408" w:rsidRPr="007B36EE" w:rsidRDefault="00C40D1F" w:rsidP="003056D1">
            <w:pPr>
              <w:widowControl w:val="0"/>
              <w:spacing w:line="240" w:lineRule="auto"/>
              <w:jc w:val="center"/>
              <w:rPr>
                <w:rFonts w:ascii="Times New Roman" w:hAnsi="Times New Roman" w:cs="Times New Roman"/>
                <w:b/>
                <w:sz w:val="26"/>
                <w:szCs w:val="26"/>
              </w:rPr>
            </w:pPr>
            <w:r w:rsidRPr="007B36EE">
              <w:rPr>
                <w:rFonts w:ascii="Times New Roman" w:hAnsi="Times New Roman" w:cs="Times New Roman"/>
                <w:b/>
                <w:sz w:val="26"/>
                <w:szCs w:val="26"/>
              </w:rPr>
              <w:t>результативності</w:t>
            </w:r>
          </w:p>
        </w:tc>
        <w:tc>
          <w:tcPr>
            <w:tcW w:w="2552" w:type="dxa"/>
            <w:tcMar>
              <w:top w:w="100" w:type="dxa"/>
              <w:left w:w="100" w:type="dxa"/>
              <w:bottom w:w="100" w:type="dxa"/>
              <w:right w:w="100" w:type="dxa"/>
            </w:tcMar>
          </w:tcPr>
          <w:p w:rsidR="00027408" w:rsidRPr="007B36EE" w:rsidRDefault="00C40D1F" w:rsidP="003056D1">
            <w:pPr>
              <w:widowControl w:val="0"/>
              <w:spacing w:line="240" w:lineRule="auto"/>
              <w:jc w:val="center"/>
              <w:rPr>
                <w:rFonts w:ascii="Times New Roman" w:hAnsi="Times New Roman" w:cs="Times New Roman"/>
                <w:b/>
                <w:sz w:val="26"/>
                <w:szCs w:val="26"/>
              </w:rPr>
            </w:pPr>
            <w:r w:rsidRPr="007B36EE">
              <w:rPr>
                <w:rFonts w:ascii="Times New Roman" w:hAnsi="Times New Roman" w:cs="Times New Roman"/>
                <w:b/>
                <w:sz w:val="26"/>
                <w:szCs w:val="26"/>
              </w:rPr>
              <w:t>Вигода</w:t>
            </w:r>
          </w:p>
          <w:p w:rsidR="00027408" w:rsidRPr="007B36EE" w:rsidRDefault="00C40D1F" w:rsidP="003056D1">
            <w:pPr>
              <w:widowControl w:val="0"/>
              <w:spacing w:line="240" w:lineRule="auto"/>
              <w:jc w:val="center"/>
              <w:rPr>
                <w:rFonts w:ascii="Times New Roman" w:hAnsi="Times New Roman" w:cs="Times New Roman"/>
                <w:b/>
                <w:sz w:val="26"/>
                <w:szCs w:val="26"/>
              </w:rPr>
            </w:pPr>
            <w:r w:rsidRPr="007B36EE">
              <w:rPr>
                <w:rFonts w:ascii="Times New Roman" w:hAnsi="Times New Roman" w:cs="Times New Roman"/>
                <w:b/>
                <w:sz w:val="26"/>
                <w:szCs w:val="26"/>
              </w:rPr>
              <w:t>(підсумок)</w:t>
            </w:r>
          </w:p>
        </w:tc>
        <w:tc>
          <w:tcPr>
            <w:tcW w:w="2303" w:type="dxa"/>
            <w:tcMar>
              <w:top w:w="100" w:type="dxa"/>
              <w:left w:w="100" w:type="dxa"/>
              <w:bottom w:w="100" w:type="dxa"/>
              <w:right w:w="100" w:type="dxa"/>
            </w:tcMar>
          </w:tcPr>
          <w:p w:rsidR="00027408" w:rsidRPr="007B36EE" w:rsidRDefault="00C40D1F" w:rsidP="003056D1">
            <w:pPr>
              <w:widowControl w:val="0"/>
              <w:spacing w:line="240" w:lineRule="auto"/>
              <w:jc w:val="center"/>
              <w:rPr>
                <w:rFonts w:ascii="Times New Roman" w:hAnsi="Times New Roman" w:cs="Times New Roman"/>
                <w:b/>
                <w:sz w:val="26"/>
                <w:szCs w:val="26"/>
              </w:rPr>
            </w:pPr>
            <w:r w:rsidRPr="007B36EE">
              <w:rPr>
                <w:rFonts w:ascii="Times New Roman" w:hAnsi="Times New Roman" w:cs="Times New Roman"/>
                <w:b/>
                <w:sz w:val="26"/>
                <w:szCs w:val="26"/>
              </w:rPr>
              <w:t>Витрати (підсумок)</w:t>
            </w:r>
          </w:p>
        </w:tc>
        <w:tc>
          <w:tcPr>
            <w:tcW w:w="2658" w:type="dxa"/>
            <w:tcMar>
              <w:top w:w="100" w:type="dxa"/>
              <w:left w:w="100" w:type="dxa"/>
              <w:bottom w:w="100" w:type="dxa"/>
              <w:right w:w="100" w:type="dxa"/>
            </w:tcMar>
          </w:tcPr>
          <w:p w:rsidR="00027408" w:rsidRPr="007B36EE" w:rsidRDefault="00C40D1F" w:rsidP="003056D1">
            <w:pPr>
              <w:widowControl w:val="0"/>
              <w:spacing w:line="240" w:lineRule="auto"/>
              <w:jc w:val="center"/>
              <w:rPr>
                <w:rFonts w:ascii="Times New Roman" w:hAnsi="Times New Roman" w:cs="Times New Roman"/>
                <w:b/>
                <w:sz w:val="26"/>
                <w:szCs w:val="26"/>
              </w:rPr>
            </w:pPr>
            <w:r w:rsidRPr="007B36EE">
              <w:rPr>
                <w:rFonts w:ascii="Times New Roman" w:hAnsi="Times New Roman" w:cs="Times New Roman"/>
                <w:b/>
                <w:sz w:val="26"/>
                <w:szCs w:val="26"/>
              </w:rPr>
              <w:t>Обгрунтування</w:t>
            </w:r>
          </w:p>
          <w:p w:rsidR="00027408" w:rsidRPr="007B36EE" w:rsidRDefault="00C40D1F" w:rsidP="003056D1">
            <w:pPr>
              <w:widowControl w:val="0"/>
              <w:spacing w:line="240" w:lineRule="auto"/>
              <w:jc w:val="center"/>
              <w:rPr>
                <w:rFonts w:ascii="Times New Roman" w:hAnsi="Times New Roman" w:cs="Times New Roman"/>
                <w:b/>
                <w:sz w:val="26"/>
                <w:szCs w:val="26"/>
              </w:rPr>
            </w:pPr>
            <w:r w:rsidRPr="007B36EE">
              <w:rPr>
                <w:rFonts w:ascii="Times New Roman" w:hAnsi="Times New Roman" w:cs="Times New Roman"/>
                <w:b/>
                <w:sz w:val="26"/>
                <w:szCs w:val="26"/>
              </w:rPr>
              <w:t>відповідного місця  альтернативи у</w:t>
            </w:r>
          </w:p>
          <w:p w:rsidR="00027408" w:rsidRPr="007B36EE" w:rsidRDefault="00C40D1F" w:rsidP="003056D1">
            <w:pPr>
              <w:widowControl w:val="0"/>
              <w:spacing w:line="240" w:lineRule="auto"/>
              <w:jc w:val="center"/>
              <w:rPr>
                <w:rFonts w:ascii="Times New Roman" w:hAnsi="Times New Roman" w:cs="Times New Roman"/>
                <w:b/>
                <w:sz w:val="26"/>
                <w:szCs w:val="26"/>
              </w:rPr>
            </w:pPr>
            <w:r w:rsidRPr="007B36EE">
              <w:rPr>
                <w:rFonts w:ascii="Times New Roman" w:hAnsi="Times New Roman" w:cs="Times New Roman"/>
                <w:b/>
                <w:sz w:val="26"/>
                <w:szCs w:val="26"/>
              </w:rPr>
              <w:t>рейтингу</w:t>
            </w:r>
          </w:p>
        </w:tc>
      </w:tr>
      <w:tr w:rsidR="00027408" w:rsidRPr="007B36EE" w:rsidTr="00A65632">
        <w:trPr>
          <w:trHeight w:val="2340"/>
        </w:trPr>
        <w:tc>
          <w:tcPr>
            <w:tcW w:w="2652" w:type="dxa"/>
            <w:tcMar>
              <w:top w:w="100" w:type="dxa"/>
              <w:left w:w="100" w:type="dxa"/>
              <w:bottom w:w="100" w:type="dxa"/>
              <w:right w:w="100" w:type="dxa"/>
            </w:tcMar>
          </w:tcPr>
          <w:p w:rsidR="00E2633A" w:rsidRPr="007B36EE" w:rsidRDefault="00E2633A" w:rsidP="003056D1">
            <w:pPr>
              <w:widowControl w:val="0"/>
              <w:spacing w:line="240" w:lineRule="auto"/>
              <w:rPr>
                <w:rFonts w:ascii="Times New Roman" w:hAnsi="Times New Roman" w:cs="Times New Roman"/>
                <w:sz w:val="26"/>
                <w:szCs w:val="26"/>
                <w:lang w:val="uk-UA"/>
              </w:rPr>
            </w:pPr>
            <w:r w:rsidRPr="007B36EE">
              <w:rPr>
                <w:rFonts w:ascii="Times New Roman" w:hAnsi="Times New Roman" w:cs="Times New Roman"/>
                <w:sz w:val="26"/>
                <w:szCs w:val="26"/>
                <w:lang w:val="uk-UA"/>
              </w:rPr>
              <w:t>Альтернатива 1</w:t>
            </w:r>
          </w:p>
          <w:p w:rsidR="00027408" w:rsidRPr="007B36EE" w:rsidRDefault="00CD130E" w:rsidP="003056D1">
            <w:pPr>
              <w:widowControl w:val="0"/>
              <w:spacing w:line="240" w:lineRule="auto"/>
              <w:rPr>
                <w:rFonts w:ascii="Times New Roman" w:hAnsi="Times New Roman" w:cs="Times New Roman"/>
                <w:sz w:val="26"/>
                <w:szCs w:val="26"/>
              </w:rPr>
            </w:pPr>
            <w:r w:rsidRPr="007B36EE">
              <w:rPr>
                <w:rFonts w:ascii="Times New Roman" w:hAnsi="Times New Roman" w:cs="Times New Roman"/>
                <w:sz w:val="26"/>
                <w:szCs w:val="26"/>
              </w:rPr>
              <w:t xml:space="preserve">Залишити існуючу </w:t>
            </w:r>
            <w:r w:rsidR="00C40D1F" w:rsidRPr="007B36EE">
              <w:rPr>
                <w:rFonts w:ascii="Times New Roman" w:hAnsi="Times New Roman" w:cs="Times New Roman"/>
                <w:sz w:val="26"/>
                <w:szCs w:val="26"/>
              </w:rPr>
              <w:t>ситуацію без змін</w:t>
            </w:r>
          </w:p>
        </w:tc>
        <w:tc>
          <w:tcPr>
            <w:tcW w:w="2552" w:type="dxa"/>
            <w:tcMar>
              <w:top w:w="100" w:type="dxa"/>
              <w:left w:w="100" w:type="dxa"/>
              <w:bottom w:w="100" w:type="dxa"/>
              <w:right w:w="100" w:type="dxa"/>
            </w:tcMar>
          </w:tcPr>
          <w:p w:rsidR="00027408" w:rsidRPr="007B36EE" w:rsidRDefault="00C40D1F" w:rsidP="003056D1">
            <w:pPr>
              <w:widowControl w:val="0"/>
              <w:spacing w:line="240" w:lineRule="auto"/>
              <w:jc w:val="both"/>
              <w:rPr>
                <w:rFonts w:ascii="Times New Roman" w:hAnsi="Times New Roman" w:cs="Times New Roman"/>
                <w:sz w:val="26"/>
                <w:szCs w:val="26"/>
              </w:rPr>
            </w:pPr>
            <w:r w:rsidRPr="007B36EE">
              <w:rPr>
                <w:rFonts w:ascii="Times New Roman" w:hAnsi="Times New Roman" w:cs="Times New Roman"/>
                <w:sz w:val="26"/>
                <w:szCs w:val="26"/>
              </w:rPr>
              <w:t xml:space="preserve">Альтернатива </w:t>
            </w:r>
            <w:r w:rsidR="00E2633A" w:rsidRPr="007B36EE">
              <w:rPr>
                <w:rFonts w:ascii="Times New Roman" w:hAnsi="Times New Roman" w:cs="Times New Roman"/>
                <w:sz w:val="26"/>
                <w:szCs w:val="26"/>
                <w:lang w:val="uk-UA"/>
              </w:rPr>
              <w:t>1</w:t>
            </w:r>
            <w:r w:rsidRPr="007B36EE">
              <w:rPr>
                <w:rFonts w:ascii="Times New Roman" w:hAnsi="Times New Roman" w:cs="Times New Roman"/>
                <w:sz w:val="26"/>
                <w:szCs w:val="26"/>
              </w:rPr>
              <w:t xml:space="preserve"> не вирішує  проблему</w:t>
            </w:r>
          </w:p>
        </w:tc>
        <w:tc>
          <w:tcPr>
            <w:tcW w:w="2303" w:type="dxa"/>
            <w:tcMar>
              <w:top w:w="100" w:type="dxa"/>
              <w:left w:w="100" w:type="dxa"/>
              <w:bottom w:w="100" w:type="dxa"/>
              <w:right w:w="100" w:type="dxa"/>
            </w:tcMar>
          </w:tcPr>
          <w:p w:rsidR="00027408" w:rsidRPr="007B36EE" w:rsidRDefault="0010710C" w:rsidP="00DC0F7A">
            <w:pPr>
              <w:widowControl w:val="0"/>
              <w:spacing w:line="240" w:lineRule="auto"/>
              <w:ind w:firstLine="285"/>
              <w:jc w:val="both"/>
              <w:rPr>
                <w:rFonts w:ascii="Times New Roman" w:hAnsi="Times New Roman" w:cs="Times New Roman"/>
                <w:sz w:val="26"/>
                <w:szCs w:val="26"/>
              </w:rPr>
            </w:pPr>
            <w:r w:rsidRPr="007B36EE">
              <w:rPr>
                <w:rFonts w:ascii="Times New Roman" w:hAnsi="Times New Roman" w:cs="Times New Roman"/>
                <w:sz w:val="26"/>
                <w:szCs w:val="26"/>
                <w:lang w:val="uk-UA"/>
              </w:rPr>
              <w:t>Відсутні</w:t>
            </w:r>
          </w:p>
        </w:tc>
        <w:tc>
          <w:tcPr>
            <w:tcW w:w="2658" w:type="dxa"/>
            <w:tcMar>
              <w:top w:w="100" w:type="dxa"/>
              <w:left w:w="100" w:type="dxa"/>
              <w:bottom w:w="100" w:type="dxa"/>
              <w:right w:w="100" w:type="dxa"/>
            </w:tcMar>
          </w:tcPr>
          <w:p w:rsidR="00027408" w:rsidRPr="007B36EE" w:rsidRDefault="00C40D1F" w:rsidP="00CD130E">
            <w:pPr>
              <w:widowControl w:val="0"/>
              <w:spacing w:line="240" w:lineRule="auto"/>
              <w:ind w:firstLine="4"/>
              <w:rPr>
                <w:rFonts w:ascii="Times New Roman" w:hAnsi="Times New Roman" w:cs="Times New Roman"/>
                <w:sz w:val="26"/>
                <w:szCs w:val="26"/>
              </w:rPr>
            </w:pPr>
            <w:r w:rsidRPr="007B36EE">
              <w:rPr>
                <w:rFonts w:ascii="Times New Roman" w:hAnsi="Times New Roman" w:cs="Times New Roman"/>
                <w:sz w:val="26"/>
                <w:szCs w:val="26"/>
              </w:rPr>
              <w:t>Альтернатива</w:t>
            </w:r>
            <w:r w:rsidR="00E2633A" w:rsidRPr="007B36EE">
              <w:rPr>
                <w:rFonts w:ascii="Times New Roman" w:hAnsi="Times New Roman" w:cs="Times New Roman"/>
                <w:sz w:val="26"/>
                <w:szCs w:val="26"/>
                <w:lang w:val="uk-UA"/>
              </w:rPr>
              <w:t xml:space="preserve"> 1</w:t>
            </w:r>
            <w:r w:rsidR="00E2633A" w:rsidRPr="007B36EE">
              <w:rPr>
                <w:rFonts w:ascii="Times New Roman" w:hAnsi="Times New Roman" w:cs="Times New Roman"/>
                <w:sz w:val="26"/>
                <w:szCs w:val="26"/>
              </w:rPr>
              <w:t xml:space="preserve"> не є </w:t>
            </w:r>
            <w:r w:rsidRPr="007B36EE">
              <w:rPr>
                <w:rFonts w:ascii="Times New Roman" w:hAnsi="Times New Roman" w:cs="Times New Roman"/>
                <w:sz w:val="26"/>
                <w:szCs w:val="26"/>
              </w:rPr>
              <w:t>ефекти</w:t>
            </w:r>
            <w:r w:rsidR="00E2633A" w:rsidRPr="007B36EE">
              <w:rPr>
                <w:rFonts w:ascii="Times New Roman" w:hAnsi="Times New Roman" w:cs="Times New Roman"/>
                <w:sz w:val="26"/>
                <w:szCs w:val="26"/>
              </w:rPr>
              <w:t xml:space="preserve">вною з огляду  на необхідність </w:t>
            </w:r>
            <w:r w:rsidRPr="007B36EE">
              <w:rPr>
                <w:rFonts w:ascii="Times New Roman" w:hAnsi="Times New Roman" w:cs="Times New Roman"/>
                <w:sz w:val="26"/>
                <w:szCs w:val="26"/>
              </w:rPr>
              <w:t xml:space="preserve">врегулювання питання </w:t>
            </w:r>
            <w:r w:rsidR="00642202" w:rsidRPr="007B36EE">
              <w:rPr>
                <w:rFonts w:ascii="Times New Roman" w:hAnsi="Times New Roman" w:cs="Times New Roman"/>
                <w:sz w:val="26"/>
                <w:szCs w:val="26"/>
                <w:lang w:val="uk-UA"/>
              </w:rPr>
              <w:t>затвердження</w:t>
            </w:r>
            <w:r w:rsidRPr="007B36EE">
              <w:rPr>
                <w:rFonts w:ascii="Times New Roman" w:hAnsi="Times New Roman" w:cs="Times New Roman"/>
                <w:sz w:val="26"/>
                <w:szCs w:val="26"/>
              </w:rPr>
              <w:t xml:space="preserve"> форми</w:t>
            </w:r>
            <w:r w:rsidR="0010710C" w:rsidRPr="007B36EE">
              <w:rPr>
                <w:rFonts w:ascii="Times New Roman" w:hAnsi="Times New Roman" w:cs="Times New Roman"/>
                <w:sz w:val="26"/>
                <w:szCs w:val="26"/>
              </w:rPr>
              <w:t xml:space="preserve"> </w:t>
            </w:r>
            <w:r w:rsidR="0010710C" w:rsidRPr="007B36EE">
              <w:rPr>
                <w:rFonts w:ascii="Times New Roman" w:hAnsi="Times New Roman" w:cs="Times New Roman"/>
                <w:bCs/>
                <w:sz w:val="26"/>
                <w:szCs w:val="26"/>
                <w:shd w:val="clear" w:color="auto" w:fill="FFFFFF"/>
              </w:rPr>
              <w:t xml:space="preserve">та порядку розроблення Програми </w:t>
            </w:r>
          </w:p>
        </w:tc>
      </w:tr>
      <w:tr w:rsidR="00642202" w:rsidRPr="007B36EE" w:rsidTr="00A65632">
        <w:tc>
          <w:tcPr>
            <w:tcW w:w="2652" w:type="dxa"/>
            <w:tcMar>
              <w:top w:w="100" w:type="dxa"/>
              <w:left w:w="100" w:type="dxa"/>
              <w:bottom w:w="100" w:type="dxa"/>
              <w:right w:w="100" w:type="dxa"/>
            </w:tcMar>
          </w:tcPr>
          <w:p w:rsidR="00642202" w:rsidRPr="007B36EE" w:rsidRDefault="00642202" w:rsidP="00642202">
            <w:pPr>
              <w:widowControl w:val="0"/>
              <w:spacing w:line="240" w:lineRule="auto"/>
              <w:jc w:val="both"/>
              <w:rPr>
                <w:rFonts w:ascii="Times New Roman" w:hAnsi="Times New Roman" w:cs="Times New Roman"/>
                <w:sz w:val="26"/>
                <w:szCs w:val="26"/>
                <w:lang w:val="uk-UA"/>
              </w:rPr>
            </w:pPr>
            <w:r w:rsidRPr="007B36EE">
              <w:rPr>
                <w:rFonts w:ascii="Times New Roman" w:hAnsi="Times New Roman" w:cs="Times New Roman"/>
                <w:sz w:val="26"/>
                <w:szCs w:val="26"/>
                <w:lang w:val="uk-UA"/>
              </w:rPr>
              <w:t>Альтернатива 2</w:t>
            </w:r>
          </w:p>
          <w:p w:rsidR="00642202" w:rsidRPr="007B36EE" w:rsidRDefault="00642202" w:rsidP="00642202">
            <w:pPr>
              <w:widowControl w:val="0"/>
              <w:spacing w:line="240" w:lineRule="auto"/>
              <w:ind w:hanging="3"/>
              <w:jc w:val="both"/>
              <w:rPr>
                <w:rFonts w:ascii="Times New Roman" w:hAnsi="Times New Roman" w:cs="Times New Roman"/>
                <w:sz w:val="26"/>
                <w:szCs w:val="26"/>
              </w:rPr>
            </w:pPr>
            <w:r w:rsidRPr="007B36EE">
              <w:rPr>
                <w:rFonts w:ascii="Times New Roman" w:hAnsi="Times New Roman" w:cs="Times New Roman"/>
                <w:sz w:val="26"/>
                <w:szCs w:val="26"/>
                <w:lang w:val="uk-UA"/>
              </w:rPr>
              <w:t xml:space="preserve">Прийняття Мінстратегпромом </w:t>
            </w:r>
            <w:r w:rsidRPr="007B36EE">
              <w:rPr>
                <w:rFonts w:ascii="Times New Roman" w:hAnsi="Times New Roman" w:cs="Times New Roman"/>
                <w:sz w:val="26"/>
                <w:szCs w:val="26"/>
                <w:lang w:val="uk-UA"/>
              </w:rPr>
              <w:lastRenderedPageBreak/>
              <w:t xml:space="preserve">наказу «Про </w:t>
            </w:r>
            <w:r w:rsidRPr="007B36EE">
              <w:rPr>
                <w:rFonts w:ascii="Times New Roman" w:hAnsi="Times New Roman" w:cs="Times New Roman"/>
                <w:sz w:val="26"/>
                <w:szCs w:val="26"/>
              </w:rPr>
              <w:t xml:space="preserve">затвердження </w:t>
            </w:r>
            <w:r w:rsidRPr="007B36EE">
              <w:rPr>
                <w:rFonts w:ascii="Times New Roman" w:hAnsi="Times New Roman" w:cs="Times New Roman"/>
                <w:bCs/>
                <w:sz w:val="26"/>
                <w:szCs w:val="26"/>
                <w:shd w:val="clear" w:color="auto" w:fill="FFFFFF"/>
              </w:rPr>
              <w:t>форм та порядку розроблення Програми створення (модернізації) виробничих потужностей</w:t>
            </w:r>
            <w:r w:rsidRPr="007B36EE">
              <w:rPr>
                <w:rFonts w:ascii="Times New Roman" w:hAnsi="Times New Roman" w:cs="Times New Roman"/>
                <w:bCs/>
                <w:sz w:val="26"/>
                <w:szCs w:val="26"/>
                <w:shd w:val="clear" w:color="auto" w:fill="FFFFFF"/>
                <w:lang w:val="uk-UA"/>
              </w:rPr>
              <w:t xml:space="preserve"> </w:t>
            </w:r>
            <w:r w:rsidRPr="007B36EE">
              <w:rPr>
                <w:rFonts w:ascii="Times New Roman" w:hAnsi="Times New Roman" w:cs="Times New Roman"/>
                <w:bCs/>
                <w:sz w:val="26"/>
                <w:szCs w:val="26"/>
                <w:shd w:val="clear" w:color="auto" w:fill="FFFFFF"/>
              </w:rPr>
              <w:t>і робочих місць</w:t>
            </w:r>
            <w:r w:rsidRPr="007B36EE">
              <w:rPr>
                <w:rFonts w:ascii="Times New Roman" w:hAnsi="Times New Roman" w:cs="Times New Roman"/>
                <w:kern w:val="3"/>
                <w:sz w:val="26"/>
                <w:szCs w:val="26"/>
              </w:rPr>
              <w:t>»</w:t>
            </w:r>
          </w:p>
        </w:tc>
        <w:tc>
          <w:tcPr>
            <w:tcW w:w="2552" w:type="dxa"/>
            <w:tcMar>
              <w:top w:w="100" w:type="dxa"/>
              <w:left w:w="100" w:type="dxa"/>
              <w:bottom w:w="100" w:type="dxa"/>
              <w:right w:w="100" w:type="dxa"/>
            </w:tcMar>
          </w:tcPr>
          <w:p w:rsidR="00642202" w:rsidRPr="007B36EE" w:rsidRDefault="00642202" w:rsidP="00642202">
            <w:pPr>
              <w:widowControl w:val="0"/>
              <w:spacing w:line="240" w:lineRule="auto"/>
              <w:rPr>
                <w:rFonts w:ascii="Times New Roman" w:hAnsi="Times New Roman" w:cs="Times New Roman"/>
                <w:sz w:val="26"/>
                <w:szCs w:val="26"/>
              </w:rPr>
            </w:pPr>
            <w:r w:rsidRPr="007B36EE">
              <w:rPr>
                <w:rFonts w:ascii="Times New Roman" w:hAnsi="Times New Roman" w:cs="Times New Roman"/>
                <w:sz w:val="26"/>
                <w:szCs w:val="26"/>
              </w:rPr>
              <w:lastRenderedPageBreak/>
              <w:t>Альтернатива</w:t>
            </w:r>
            <w:r w:rsidRPr="007B36EE">
              <w:rPr>
                <w:rFonts w:ascii="Times New Roman" w:hAnsi="Times New Roman" w:cs="Times New Roman"/>
                <w:sz w:val="26"/>
                <w:szCs w:val="26"/>
                <w:lang w:val="uk-UA"/>
              </w:rPr>
              <w:t xml:space="preserve"> 2</w:t>
            </w:r>
            <w:r w:rsidRPr="007B36EE">
              <w:rPr>
                <w:rFonts w:ascii="Times New Roman" w:hAnsi="Times New Roman" w:cs="Times New Roman"/>
                <w:sz w:val="26"/>
                <w:szCs w:val="26"/>
              </w:rPr>
              <w:t xml:space="preserve">  повністю  </w:t>
            </w:r>
          </w:p>
          <w:p w:rsidR="00642202" w:rsidRPr="007B36EE" w:rsidRDefault="00642202" w:rsidP="00642202">
            <w:pPr>
              <w:widowControl w:val="0"/>
              <w:spacing w:line="240" w:lineRule="auto"/>
              <w:rPr>
                <w:rFonts w:ascii="Times New Roman" w:hAnsi="Times New Roman" w:cs="Times New Roman"/>
                <w:sz w:val="26"/>
                <w:szCs w:val="26"/>
              </w:rPr>
            </w:pPr>
            <w:r w:rsidRPr="007B36EE">
              <w:rPr>
                <w:rFonts w:ascii="Times New Roman" w:hAnsi="Times New Roman" w:cs="Times New Roman"/>
                <w:sz w:val="26"/>
                <w:szCs w:val="26"/>
              </w:rPr>
              <w:t xml:space="preserve">вирішує  </w:t>
            </w:r>
          </w:p>
          <w:p w:rsidR="00642202" w:rsidRPr="007B36EE" w:rsidRDefault="00642202" w:rsidP="00642202">
            <w:pPr>
              <w:widowControl w:val="0"/>
              <w:spacing w:line="240" w:lineRule="auto"/>
              <w:rPr>
                <w:rFonts w:ascii="Times New Roman" w:hAnsi="Times New Roman" w:cs="Times New Roman"/>
                <w:sz w:val="26"/>
                <w:szCs w:val="26"/>
              </w:rPr>
            </w:pPr>
            <w:r w:rsidRPr="007B36EE">
              <w:rPr>
                <w:rFonts w:ascii="Times New Roman" w:hAnsi="Times New Roman" w:cs="Times New Roman"/>
                <w:sz w:val="26"/>
                <w:szCs w:val="26"/>
              </w:rPr>
              <w:lastRenderedPageBreak/>
              <w:t>проблему</w:t>
            </w:r>
          </w:p>
        </w:tc>
        <w:tc>
          <w:tcPr>
            <w:tcW w:w="2303" w:type="dxa"/>
            <w:tcMar>
              <w:top w:w="100" w:type="dxa"/>
              <w:left w:w="100" w:type="dxa"/>
              <w:bottom w:w="100" w:type="dxa"/>
              <w:right w:w="100" w:type="dxa"/>
            </w:tcMar>
          </w:tcPr>
          <w:p w:rsidR="00642202" w:rsidRPr="007B36EE" w:rsidRDefault="00642202" w:rsidP="00642202">
            <w:pPr>
              <w:widowControl w:val="0"/>
              <w:spacing w:line="240" w:lineRule="auto"/>
              <w:ind w:firstLine="285"/>
              <w:jc w:val="both"/>
              <w:rPr>
                <w:rFonts w:ascii="Times New Roman" w:hAnsi="Times New Roman" w:cs="Times New Roman"/>
                <w:sz w:val="26"/>
                <w:szCs w:val="26"/>
              </w:rPr>
            </w:pPr>
            <w:r w:rsidRPr="007B36EE">
              <w:rPr>
                <w:rFonts w:ascii="Times New Roman" w:hAnsi="Times New Roman" w:cs="Times New Roman"/>
                <w:sz w:val="26"/>
                <w:szCs w:val="26"/>
                <w:lang w:val="uk-UA"/>
              </w:rPr>
              <w:lastRenderedPageBreak/>
              <w:t>Відсутні</w:t>
            </w:r>
          </w:p>
        </w:tc>
        <w:tc>
          <w:tcPr>
            <w:tcW w:w="2658" w:type="dxa"/>
            <w:tcMar>
              <w:top w:w="100" w:type="dxa"/>
              <w:left w:w="100" w:type="dxa"/>
              <w:bottom w:w="100" w:type="dxa"/>
              <w:right w:w="100" w:type="dxa"/>
            </w:tcMar>
          </w:tcPr>
          <w:p w:rsidR="00642202" w:rsidRPr="007B36EE" w:rsidRDefault="00642202" w:rsidP="00642202">
            <w:pPr>
              <w:widowControl w:val="0"/>
              <w:spacing w:line="240" w:lineRule="auto"/>
              <w:jc w:val="both"/>
              <w:rPr>
                <w:rFonts w:ascii="Times New Roman" w:hAnsi="Times New Roman" w:cs="Times New Roman"/>
                <w:bCs/>
                <w:sz w:val="26"/>
                <w:szCs w:val="26"/>
                <w:shd w:val="clear" w:color="auto" w:fill="FFFFFF"/>
                <w:lang w:val="uk-UA"/>
              </w:rPr>
            </w:pPr>
            <w:r w:rsidRPr="007B36EE">
              <w:rPr>
                <w:rFonts w:ascii="Times New Roman" w:hAnsi="Times New Roman" w:cs="Times New Roman"/>
                <w:sz w:val="26"/>
                <w:szCs w:val="26"/>
              </w:rPr>
              <w:t xml:space="preserve">Ця альтернатива </w:t>
            </w:r>
            <w:r w:rsidRPr="007B36EE">
              <w:rPr>
                <w:rFonts w:ascii="Times New Roman" w:hAnsi="Times New Roman" w:cs="Times New Roman"/>
                <w:sz w:val="26"/>
                <w:szCs w:val="26"/>
                <w:lang w:val="uk-UA"/>
              </w:rPr>
              <w:t>надасть</w:t>
            </w:r>
            <w:r w:rsidRPr="007B36EE">
              <w:rPr>
                <w:rFonts w:ascii="Times New Roman" w:hAnsi="Times New Roman" w:cs="Times New Roman"/>
                <w:sz w:val="26"/>
                <w:szCs w:val="26"/>
              </w:rPr>
              <w:t xml:space="preserve"> можливість врегулювати  питання </w:t>
            </w:r>
            <w:r w:rsidRPr="007B36EE">
              <w:rPr>
                <w:rFonts w:ascii="Times New Roman" w:hAnsi="Times New Roman" w:cs="Times New Roman"/>
                <w:sz w:val="26"/>
                <w:szCs w:val="26"/>
                <w:lang w:val="uk-UA"/>
              </w:rPr>
              <w:lastRenderedPageBreak/>
              <w:t>затвердження</w:t>
            </w:r>
            <w:r w:rsidRPr="007B36EE">
              <w:rPr>
                <w:rFonts w:ascii="Times New Roman" w:hAnsi="Times New Roman" w:cs="Times New Roman"/>
                <w:sz w:val="26"/>
                <w:szCs w:val="26"/>
              </w:rPr>
              <w:t xml:space="preserve"> форми  </w:t>
            </w:r>
            <w:r w:rsidRPr="007B36EE">
              <w:rPr>
                <w:rFonts w:ascii="Times New Roman" w:hAnsi="Times New Roman" w:cs="Times New Roman"/>
                <w:bCs/>
                <w:sz w:val="26"/>
                <w:szCs w:val="26"/>
                <w:shd w:val="clear" w:color="auto" w:fill="FFFFFF"/>
              </w:rPr>
              <w:t>та порядку розроблення Програми</w:t>
            </w:r>
            <w:r w:rsidRPr="007B36EE">
              <w:rPr>
                <w:rFonts w:ascii="Times New Roman" w:hAnsi="Times New Roman" w:cs="Times New Roman"/>
                <w:bCs/>
                <w:sz w:val="26"/>
                <w:szCs w:val="26"/>
                <w:shd w:val="clear" w:color="auto" w:fill="FFFFFF"/>
                <w:lang w:val="uk-UA"/>
              </w:rPr>
              <w:t>.</w:t>
            </w:r>
          </w:p>
          <w:p w:rsidR="00642202" w:rsidRPr="007B36EE" w:rsidRDefault="00642202" w:rsidP="00987EE8">
            <w:pPr>
              <w:widowControl w:val="0"/>
              <w:spacing w:line="240" w:lineRule="auto"/>
              <w:jc w:val="both"/>
              <w:rPr>
                <w:rFonts w:ascii="Times New Roman" w:hAnsi="Times New Roman" w:cs="Times New Roman"/>
                <w:sz w:val="26"/>
                <w:szCs w:val="26"/>
                <w:lang w:val="uk-UA"/>
              </w:rPr>
            </w:pPr>
            <w:r w:rsidRPr="007B36EE">
              <w:rPr>
                <w:rFonts w:ascii="Times New Roman" w:hAnsi="Times New Roman" w:cs="Times New Roman"/>
                <w:sz w:val="26"/>
                <w:szCs w:val="26"/>
              </w:rPr>
              <w:t xml:space="preserve">Крім того, ця  </w:t>
            </w:r>
            <w:r w:rsidRPr="009A07D9">
              <w:rPr>
                <w:rFonts w:ascii="Times New Roman" w:hAnsi="Times New Roman" w:cs="Times New Roman"/>
                <w:sz w:val="26"/>
                <w:szCs w:val="26"/>
              </w:rPr>
              <w:t>альтернатива забезпеч</w:t>
            </w:r>
            <w:r w:rsidRPr="009A07D9">
              <w:rPr>
                <w:rFonts w:ascii="Times New Roman" w:hAnsi="Times New Roman" w:cs="Times New Roman"/>
                <w:sz w:val="26"/>
                <w:szCs w:val="26"/>
                <w:lang w:val="uk-UA"/>
              </w:rPr>
              <w:t>ить</w:t>
            </w:r>
            <w:r w:rsidRPr="007B36EE">
              <w:rPr>
                <w:rFonts w:ascii="Times New Roman" w:hAnsi="Times New Roman" w:cs="Times New Roman"/>
                <w:sz w:val="26"/>
                <w:szCs w:val="26"/>
              </w:rPr>
              <w:t xml:space="preserve">  виконання вимог </w:t>
            </w:r>
            <w:r w:rsidRPr="007B36EE">
              <w:rPr>
                <w:rFonts w:ascii="Times New Roman" w:hAnsi="Times New Roman" w:cs="Times New Roman"/>
                <w:sz w:val="26"/>
                <w:szCs w:val="26"/>
                <w:lang w:val="uk-UA"/>
              </w:rPr>
              <w:t>Постанови</w:t>
            </w:r>
            <w:r w:rsidRPr="007B36EE">
              <w:rPr>
                <w:rFonts w:ascii="Times New Roman" w:hAnsi="Times New Roman" w:cs="Times New Roman"/>
                <w:sz w:val="26"/>
                <w:szCs w:val="26"/>
              </w:rPr>
              <w:t xml:space="preserve">  щодо </w:t>
            </w:r>
            <w:r w:rsidR="009A07D9">
              <w:rPr>
                <w:rFonts w:ascii="Times New Roman" w:hAnsi="Times New Roman" w:cs="Times New Roman"/>
                <w:sz w:val="26"/>
                <w:szCs w:val="26"/>
                <w:lang w:val="uk-UA"/>
              </w:rPr>
              <w:t xml:space="preserve">затвердження </w:t>
            </w:r>
            <w:r w:rsidRPr="007B36EE">
              <w:rPr>
                <w:rFonts w:ascii="Times New Roman" w:hAnsi="Times New Roman" w:cs="Times New Roman"/>
                <w:bCs/>
                <w:spacing w:val="-4"/>
                <w:sz w:val="26"/>
                <w:szCs w:val="26"/>
                <w:shd w:val="clear" w:color="auto" w:fill="FFFFFF"/>
                <w:lang w:val="uk-UA"/>
              </w:rPr>
              <w:t>Мінстратегпромом</w:t>
            </w:r>
            <w:r w:rsidRPr="007B36EE">
              <w:rPr>
                <w:rFonts w:ascii="Times New Roman" w:hAnsi="Times New Roman" w:cs="Times New Roman"/>
                <w:spacing w:val="-4"/>
                <w:sz w:val="26"/>
                <w:szCs w:val="26"/>
              </w:rPr>
              <w:t xml:space="preserve"> форми</w:t>
            </w:r>
            <w:r w:rsidRPr="007B36EE">
              <w:rPr>
                <w:rFonts w:ascii="Times New Roman" w:hAnsi="Times New Roman" w:cs="Times New Roman"/>
                <w:sz w:val="26"/>
                <w:szCs w:val="26"/>
              </w:rPr>
              <w:t xml:space="preserve">  </w:t>
            </w:r>
            <w:r w:rsidRPr="007B36EE">
              <w:rPr>
                <w:rFonts w:ascii="Times New Roman" w:hAnsi="Times New Roman" w:cs="Times New Roman"/>
                <w:bCs/>
                <w:sz w:val="26"/>
                <w:szCs w:val="26"/>
                <w:shd w:val="clear" w:color="auto" w:fill="FFFFFF"/>
              </w:rPr>
              <w:t>та порядку розроблення Програми</w:t>
            </w:r>
            <w:r w:rsidRPr="007B36EE">
              <w:rPr>
                <w:rFonts w:ascii="Times New Roman" w:hAnsi="Times New Roman" w:cs="Times New Roman"/>
                <w:bCs/>
                <w:sz w:val="26"/>
                <w:szCs w:val="26"/>
                <w:shd w:val="clear" w:color="auto" w:fill="FFFFFF"/>
                <w:lang w:val="uk-UA"/>
              </w:rPr>
              <w:t>.</w:t>
            </w:r>
          </w:p>
        </w:tc>
      </w:tr>
    </w:tbl>
    <w:p w:rsidR="00027408" w:rsidRPr="007B36EE" w:rsidRDefault="00027408" w:rsidP="006F06C8">
      <w:pPr>
        <w:widowControl w:val="0"/>
        <w:rPr>
          <w:rFonts w:ascii="Times New Roman" w:hAnsi="Times New Roman" w:cs="Times New Roman"/>
          <w:sz w:val="26"/>
          <w:szCs w:val="26"/>
        </w:rPr>
      </w:pPr>
    </w:p>
    <w:tbl>
      <w:tblPr>
        <w:tblStyle w:val="41"/>
        <w:tblW w:w="101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35"/>
        <w:gridCol w:w="3686"/>
        <w:gridCol w:w="3544"/>
      </w:tblGrid>
      <w:tr w:rsidR="00027408" w:rsidRPr="007B36EE" w:rsidTr="00B12AD5">
        <w:tc>
          <w:tcPr>
            <w:tcW w:w="2935" w:type="dxa"/>
            <w:tcMar>
              <w:top w:w="100" w:type="dxa"/>
              <w:left w:w="100" w:type="dxa"/>
              <w:bottom w:w="100" w:type="dxa"/>
              <w:right w:w="100" w:type="dxa"/>
            </w:tcMar>
          </w:tcPr>
          <w:p w:rsidR="00027408" w:rsidRPr="007B36EE" w:rsidRDefault="00C40D1F" w:rsidP="00DD0C36">
            <w:pPr>
              <w:widowControl w:val="0"/>
              <w:spacing w:line="240" w:lineRule="auto"/>
              <w:jc w:val="both"/>
              <w:rPr>
                <w:rFonts w:ascii="Times New Roman" w:hAnsi="Times New Roman" w:cs="Times New Roman"/>
                <w:b/>
                <w:sz w:val="26"/>
                <w:szCs w:val="26"/>
              </w:rPr>
            </w:pPr>
            <w:r w:rsidRPr="007B36EE">
              <w:rPr>
                <w:rFonts w:ascii="Times New Roman" w:hAnsi="Times New Roman" w:cs="Times New Roman"/>
                <w:b/>
                <w:sz w:val="26"/>
                <w:szCs w:val="26"/>
              </w:rPr>
              <w:t>Рейтинг</w:t>
            </w:r>
          </w:p>
        </w:tc>
        <w:tc>
          <w:tcPr>
            <w:tcW w:w="3686" w:type="dxa"/>
            <w:tcMar>
              <w:top w:w="100" w:type="dxa"/>
              <w:left w:w="100" w:type="dxa"/>
              <w:bottom w:w="100" w:type="dxa"/>
              <w:right w:w="100" w:type="dxa"/>
            </w:tcMar>
          </w:tcPr>
          <w:p w:rsidR="00027408" w:rsidRPr="007B36EE" w:rsidRDefault="00C40D1F" w:rsidP="003D01C5">
            <w:pPr>
              <w:widowControl w:val="0"/>
              <w:spacing w:line="240" w:lineRule="auto"/>
              <w:jc w:val="both"/>
              <w:rPr>
                <w:rFonts w:ascii="Times New Roman" w:hAnsi="Times New Roman" w:cs="Times New Roman"/>
                <w:b/>
                <w:sz w:val="26"/>
                <w:szCs w:val="26"/>
              </w:rPr>
            </w:pPr>
            <w:r w:rsidRPr="007B36EE">
              <w:rPr>
                <w:rFonts w:ascii="Times New Roman" w:hAnsi="Times New Roman" w:cs="Times New Roman"/>
                <w:b/>
                <w:sz w:val="26"/>
                <w:szCs w:val="26"/>
              </w:rPr>
              <w:t>Ар</w:t>
            </w:r>
            <w:r w:rsidR="003D01C5" w:rsidRPr="007B36EE">
              <w:rPr>
                <w:rFonts w:ascii="Times New Roman" w:hAnsi="Times New Roman" w:cs="Times New Roman"/>
                <w:b/>
                <w:sz w:val="26"/>
                <w:szCs w:val="26"/>
              </w:rPr>
              <w:t xml:space="preserve">гументи щодо переваги  обраної </w:t>
            </w:r>
            <w:r w:rsidRPr="007B36EE">
              <w:rPr>
                <w:rFonts w:ascii="Times New Roman" w:hAnsi="Times New Roman" w:cs="Times New Roman"/>
                <w:b/>
                <w:sz w:val="26"/>
                <w:szCs w:val="26"/>
              </w:rPr>
              <w:t>альтернативи/причини відмови під альтернативи</w:t>
            </w:r>
          </w:p>
        </w:tc>
        <w:tc>
          <w:tcPr>
            <w:tcW w:w="3544" w:type="dxa"/>
            <w:tcMar>
              <w:top w:w="100" w:type="dxa"/>
              <w:left w:w="100" w:type="dxa"/>
              <w:bottom w:w="100" w:type="dxa"/>
              <w:right w:w="100" w:type="dxa"/>
            </w:tcMar>
          </w:tcPr>
          <w:p w:rsidR="00027408" w:rsidRPr="007B36EE" w:rsidRDefault="00C40D1F" w:rsidP="00DD0C36">
            <w:pPr>
              <w:widowControl w:val="0"/>
              <w:spacing w:line="240" w:lineRule="auto"/>
              <w:jc w:val="both"/>
              <w:rPr>
                <w:rFonts w:ascii="Times New Roman" w:hAnsi="Times New Roman" w:cs="Times New Roman"/>
                <w:b/>
                <w:sz w:val="26"/>
                <w:szCs w:val="26"/>
              </w:rPr>
            </w:pPr>
            <w:r w:rsidRPr="007B36EE">
              <w:rPr>
                <w:rFonts w:ascii="Times New Roman" w:hAnsi="Times New Roman" w:cs="Times New Roman"/>
                <w:b/>
                <w:sz w:val="26"/>
                <w:szCs w:val="26"/>
              </w:rPr>
              <w:t xml:space="preserve">Оцінка ризику зовнішніх  чинників на дію </w:t>
            </w:r>
          </w:p>
          <w:p w:rsidR="00027408" w:rsidRPr="007B36EE" w:rsidRDefault="00C40D1F" w:rsidP="00DD0C36">
            <w:pPr>
              <w:widowControl w:val="0"/>
              <w:spacing w:line="240" w:lineRule="auto"/>
              <w:jc w:val="both"/>
              <w:rPr>
                <w:rFonts w:ascii="Times New Roman" w:hAnsi="Times New Roman" w:cs="Times New Roman"/>
                <w:b/>
                <w:sz w:val="26"/>
                <w:szCs w:val="26"/>
              </w:rPr>
            </w:pPr>
            <w:r w:rsidRPr="007B36EE">
              <w:rPr>
                <w:rFonts w:ascii="Times New Roman" w:hAnsi="Times New Roman" w:cs="Times New Roman"/>
                <w:b/>
                <w:sz w:val="26"/>
                <w:szCs w:val="26"/>
              </w:rPr>
              <w:t xml:space="preserve">запропонованого </w:t>
            </w:r>
          </w:p>
          <w:p w:rsidR="00027408" w:rsidRPr="007B36EE" w:rsidRDefault="00C40D1F" w:rsidP="00DD0C36">
            <w:pPr>
              <w:widowControl w:val="0"/>
              <w:spacing w:line="240" w:lineRule="auto"/>
              <w:jc w:val="both"/>
              <w:rPr>
                <w:rFonts w:ascii="Times New Roman" w:hAnsi="Times New Roman" w:cs="Times New Roman"/>
                <w:b/>
                <w:sz w:val="26"/>
                <w:szCs w:val="26"/>
              </w:rPr>
            </w:pPr>
            <w:r w:rsidRPr="007B36EE">
              <w:rPr>
                <w:rFonts w:ascii="Times New Roman" w:hAnsi="Times New Roman" w:cs="Times New Roman"/>
                <w:b/>
                <w:sz w:val="26"/>
                <w:szCs w:val="26"/>
              </w:rPr>
              <w:t>регуляторного акта</w:t>
            </w:r>
          </w:p>
        </w:tc>
      </w:tr>
      <w:tr w:rsidR="00027408" w:rsidRPr="007B36EE" w:rsidTr="00B12AD5">
        <w:tc>
          <w:tcPr>
            <w:tcW w:w="2935" w:type="dxa"/>
            <w:tcMar>
              <w:top w:w="100" w:type="dxa"/>
              <w:left w:w="100" w:type="dxa"/>
              <w:bottom w:w="100" w:type="dxa"/>
              <w:right w:w="100" w:type="dxa"/>
            </w:tcMar>
          </w:tcPr>
          <w:p w:rsidR="00294E06" w:rsidRPr="007B36EE" w:rsidRDefault="00294E06" w:rsidP="00DC0F7A">
            <w:pPr>
              <w:widowControl w:val="0"/>
              <w:spacing w:line="240" w:lineRule="auto"/>
              <w:rPr>
                <w:rFonts w:ascii="Times New Roman" w:hAnsi="Times New Roman" w:cs="Times New Roman"/>
                <w:sz w:val="26"/>
                <w:szCs w:val="26"/>
                <w:lang w:val="uk-UA"/>
              </w:rPr>
            </w:pPr>
            <w:r w:rsidRPr="007B36EE">
              <w:rPr>
                <w:rFonts w:ascii="Times New Roman" w:hAnsi="Times New Roman" w:cs="Times New Roman"/>
                <w:sz w:val="26"/>
                <w:szCs w:val="26"/>
                <w:lang w:val="uk-UA"/>
              </w:rPr>
              <w:t>Альтернатива 1</w:t>
            </w:r>
          </w:p>
          <w:p w:rsidR="00027408" w:rsidRPr="007B36EE" w:rsidRDefault="000264BF" w:rsidP="00DC0F7A">
            <w:pPr>
              <w:widowControl w:val="0"/>
              <w:spacing w:line="240" w:lineRule="auto"/>
              <w:rPr>
                <w:rFonts w:ascii="Times New Roman" w:hAnsi="Times New Roman" w:cs="Times New Roman"/>
                <w:sz w:val="26"/>
                <w:szCs w:val="26"/>
              </w:rPr>
            </w:pPr>
            <w:r w:rsidRPr="007B36EE">
              <w:rPr>
                <w:rFonts w:ascii="Times New Roman" w:hAnsi="Times New Roman" w:cs="Times New Roman"/>
                <w:sz w:val="26"/>
                <w:szCs w:val="26"/>
              </w:rPr>
              <w:t xml:space="preserve">Залишити існуючу </w:t>
            </w:r>
            <w:r w:rsidR="00C40D1F" w:rsidRPr="007B36EE">
              <w:rPr>
                <w:rFonts w:ascii="Times New Roman" w:hAnsi="Times New Roman" w:cs="Times New Roman"/>
                <w:sz w:val="26"/>
                <w:szCs w:val="26"/>
              </w:rPr>
              <w:t>ситуацію без змін</w:t>
            </w:r>
          </w:p>
        </w:tc>
        <w:tc>
          <w:tcPr>
            <w:tcW w:w="3686" w:type="dxa"/>
            <w:tcMar>
              <w:top w:w="100" w:type="dxa"/>
              <w:left w:w="100" w:type="dxa"/>
              <w:bottom w:w="100" w:type="dxa"/>
              <w:right w:w="100" w:type="dxa"/>
            </w:tcMar>
          </w:tcPr>
          <w:p w:rsidR="00027408" w:rsidRPr="007B36EE" w:rsidRDefault="00B12AD5" w:rsidP="00B12AD5">
            <w:pPr>
              <w:widowControl w:val="0"/>
              <w:spacing w:line="240" w:lineRule="auto"/>
              <w:jc w:val="both"/>
              <w:rPr>
                <w:rFonts w:ascii="Times New Roman" w:hAnsi="Times New Roman" w:cs="Times New Roman"/>
                <w:sz w:val="26"/>
                <w:szCs w:val="26"/>
                <w:lang w:val="uk-UA"/>
              </w:rPr>
            </w:pPr>
            <w:r w:rsidRPr="007B36EE">
              <w:rPr>
                <w:rFonts w:ascii="Times New Roman" w:hAnsi="Times New Roman" w:cs="Times New Roman"/>
                <w:sz w:val="26"/>
                <w:szCs w:val="26"/>
                <w:lang w:val="uk-UA"/>
              </w:rPr>
              <w:t xml:space="preserve">Переваги </w:t>
            </w:r>
            <w:r w:rsidR="00C40D1F" w:rsidRPr="007B36EE">
              <w:rPr>
                <w:rFonts w:ascii="Times New Roman" w:hAnsi="Times New Roman" w:cs="Times New Roman"/>
                <w:sz w:val="26"/>
                <w:szCs w:val="26"/>
              </w:rPr>
              <w:t>Альтернатива</w:t>
            </w:r>
            <w:r w:rsidRPr="007B36EE">
              <w:rPr>
                <w:rFonts w:ascii="Times New Roman" w:hAnsi="Times New Roman" w:cs="Times New Roman"/>
                <w:sz w:val="26"/>
                <w:szCs w:val="26"/>
                <w:lang w:val="uk-UA"/>
              </w:rPr>
              <w:t xml:space="preserve"> 1 відсутні, а причиною відмови від Альтернативи 1 є необхідність затвердження форм та порядку розроблення Програми</w:t>
            </w:r>
          </w:p>
        </w:tc>
        <w:tc>
          <w:tcPr>
            <w:tcW w:w="3544" w:type="dxa"/>
            <w:tcMar>
              <w:top w:w="100" w:type="dxa"/>
              <w:left w:w="100" w:type="dxa"/>
              <w:bottom w:w="100" w:type="dxa"/>
              <w:right w:w="100" w:type="dxa"/>
            </w:tcMar>
          </w:tcPr>
          <w:p w:rsidR="00547DD5" w:rsidRPr="007B36EE" w:rsidRDefault="00C40D1F" w:rsidP="00547DD5">
            <w:pPr>
              <w:widowControl w:val="0"/>
              <w:spacing w:line="240" w:lineRule="auto"/>
              <w:jc w:val="both"/>
              <w:rPr>
                <w:rFonts w:ascii="Times New Roman" w:hAnsi="Times New Roman" w:cs="Times New Roman"/>
                <w:sz w:val="26"/>
                <w:szCs w:val="26"/>
                <w:lang w:val="uk-UA"/>
              </w:rPr>
            </w:pPr>
            <w:r w:rsidRPr="007B36EE">
              <w:rPr>
                <w:rFonts w:ascii="Times New Roman" w:hAnsi="Times New Roman" w:cs="Times New Roman"/>
                <w:sz w:val="26"/>
                <w:szCs w:val="26"/>
              </w:rPr>
              <w:t xml:space="preserve">Невиконання вимог </w:t>
            </w:r>
            <w:r w:rsidR="00B12AD5" w:rsidRPr="007B36EE">
              <w:rPr>
                <w:rFonts w:ascii="Times New Roman" w:hAnsi="Times New Roman" w:cs="Times New Roman"/>
                <w:sz w:val="26"/>
                <w:szCs w:val="26"/>
                <w:lang w:val="uk-UA"/>
              </w:rPr>
              <w:t xml:space="preserve">Постанови призведе до неможливості </w:t>
            </w:r>
            <w:r w:rsidR="00547DD5" w:rsidRPr="007B36EE">
              <w:rPr>
                <w:rFonts w:ascii="Times New Roman" w:hAnsi="Times New Roman" w:cs="Times New Roman"/>
                <w:sz w:val="26"/>
                <w:szCs w:val="26"/>
                <w:lang w:val="uk-UA"/>
              </w:rPr>
              <w:t xml:space="preserve">здійснити </w:t>
            </w:r>
            <w:r w:rsidR="00547DD5" w:rsidRPr="007B36EE">
              <w:rPr>
                <w:rFonts w:ascii="Times New Roman" w:hAnsi="Times New Roman" w:cs="Times New Roman"/>
                <w:bCs/>
                <w:sz w:val="26"/>
                <w:szCs w:val="26"/>
                <w:shd w:val="clear" w:color="auto" w:fill="FFFFFF"/>
              </w:rPr>
              <w:t xml:space="preserve">розробку Програми </w:t>
            </w:r>
            <w:r w:rsidR="00547DD5" w:rsidRPr="007B36EE">
              <w:rPr>
                <w:rFonts w:ascii="Times New Roman" w:hAnsi="Times New Roman" w:cs="Times New Roman"/>
                <w:sz w:val="26"/>
                <w:szCs w:val="26"/>
                <w:lang w:val="uk-UA"/>
              </w:rPr>
              <w:t>суб’єктами господарювання</w:t>
            </w:r>
            <w:r w:rsidR="003B1B27" w:rsidRPr="007B36EE">
              <w:rPr>
                <w:rFonts w:ascii="Times New Roman" w:hAnsi="Times New Roman" w:cs="Times New Roman"/>
                <w:sz w:val="26"/>
                <w:szCs w:val="26"/>
                <w:lang w:val="uk-UA"/>
              </w:rPr>
              <w:t>, що в свою матиме негативний вплив на дохідну частину державного бюджету.</w:t>
            </w:r>
          </w:p>
        </w:tc>
      </w:tr>
      <w:tr w:rsidR="004F1050" w:rsidRPr="007B36EE" w:rsidTr="004C16CF">
        <w:trPr>
          <w:trHeight w:val="3425"/>
        </w:trPr>
        <w:tc>
          <w:tcPr>
            <w:tcW w:w="2935" w:type="dxa"/>
            <w:tcMar>
              <w:top w:w="100" w:type="dxa"/>
              <w:left w:w="100" w:type="dxa"/>
              <w:bottom w:w="100" w:type="dxa"/>
              <w:right w:w="100" w:type="dxa"/>
            </w:tcMar>
          </w:tcPr>
          <w:p w:rsidR="00A17B8E" w:rsidRPr="007B36EE" w:rsidRDefault="00A17B8E" w:rsidP="00A65632">
            <w:pPr>
              <w:widowControl w:val="0"/>
              <w:spacing w:line="240" w:lineRule="auto"/>
              <w:jc w:val="both"/>
              <w:rPr>
                <w:rFonts w:ascii="Times New Roman" w:hAnsi="Times New Roman" w:cs="Times New Roman"/>
                <w:sz w:val="26"/>
                <w:szCs w:val="26"/>
                <w:lang w:val="uk-UA"/>
              </w:rPr>
            </w:pPr>
            <w:r w:rsidRPr="007B36EE">
              <w:rPr>
                <w:rFonts w:ascii="Times New Roman" w:hAnsi="Times New Roman" w:cs="Times New Roman"/>
                <w:sz w:val="26"/>
                <w:szCs w:val="26"/>
                <w:lang w:val="uk-UA"/>
              </w:rPr>
              <w:t>Альтернатива 2</w:t>
            </w:r>
          </w:p>
          <w:p w:rsidR="004F1050" w:rsidRPr="007B36EE" w:rsidRDefault="00A17B8E" w:rsidP="00A65632">
            <w:pPr>
              <w:widowControl w:val="0"/>
              <w:spacing w:line="240" w:lineRule="auto"/>
              <w:jc w:val="both"/>
              <w:rPr>
                <w:rFonts w:ascii="Times New Roman" w:hAnsi="Times New Roman" w:cs="Times New Roman"/>
                <w:sz w:val="26"/>
                <w:szCs w:val="26"/>
              </w:rPr>
            </w:pPr>
            <w:r w:rsidRPr="007B36EE">
              <w:rPr>
                <w:rFonts w:ascii="Times New Roman" w:hAnsi="Times New Roman" w:cs="Times New Roman"/>
                <w:sz w:val="26"/>
                <w:szCs w:val="26"/>
                <w:lang w:val="uk-UA"/>
              </w:rPr>
              <w:t xml:space="preserve">Прийняття Мінстратегпромом наказу «Про </w:t>
            </w:r>
            <w:r w:rsidRPr="007B36EE">
              <w:rPr>
                <w:rFonts w:ascii="Times New Roman" w:hAnsi="Times New Roman" w:cs="Times New Roman"/>
                <w:sz w:val="26"/>
                <w:szCs w:val="26"/>
              </w:rPr>
              <w:t xml:space="preserve">затвердження </w:t>
            </w:r>
            <w:r w:rsidRPr="007B36EE">
              <w:rPr>
                <w:rFonts w:ascii="Times New Roman" w:hAnsi="Times New Roman" w:cs="Times New Roman"/>
                <w:bCs/>
                <w:sz w:val="26"/>
                <w:szCs w:val="26"/>
                <w:shd w:val="clear" w:color="auto" w:fill="FFFFFF"/>
              </w:rPr>
              <w:t>форм та порядку розроблення Програми створення (модернізації) виробничих потужностей</w:t>
            </w:r>
            <w:r w:rsidRPr="007B36EE">
              <w:rPr>
                <w:rFonts w:ascii="Times New Roman" w:hAnsi="Times New Roman" w:cs="Times New Roman"/>
                <w:bCs/>
                <w:sz w:val="26"/>
                <w:szCs w:val="26"/>
                <w:shd w:val="clear" w:color="auto" w:fill="FFFFFF"/>
                <w:lang w:val="uk-UA"/>
              </w:rPr>
              <w:t xml:space="preserve"> </w:t>
            </w:r>
            <w:r w:rsidRPr="007B36EE">
              <w:rPr>
                <w:rFonts w:ascii="Times New Roman" w:hAnsi="Times New Roman" w:cs="Times New Roman"/>
                <w:bCs/>
                <w:sz w:val="26"/>
                <w:szCs w:val="26"/>
                <w:shd w:val="clear" w:color="auto" w:fill="FFFFFF"/>
              </w:rPr>
              <w:t>і робочих місць</w:t>
            </w:r>
            <w:r w:rsidRPr="007B36EE">
              <w:rPr>
                <w:rFonts w:ascii="Times New Roman" w:hAnsi="Times New Roman" w:cs="Times New Roman"/>
                <w:kern w:val="3"/>
                <w:sz w:val="26"/>
                <w:szCs w:val="26"/>
              </w:rPr>
              <w:t>»</w:t>
            </w:r>
          </w:p>
        </w:tc>
        <w:tc>
          <w:tcPr>
            <w:tcW w:w="3686" w:type="dxa"/>
            <w:tcMar>
              <w:top w:w="100" w:type="dxa"/>
              <w:left w:w="100" w:type="dxa"/>
              <w:bottom w:w="100" w:type="dxa"/>
              <w:right w:w="100" w:type="dxa"/>
            </w:tcMar>
          </w:tcPr>
          <w:p w:rsidR="00B81EDB" w:rsidRPr="007B36EE" w:rsidRDefault="00B81EDB" w:rsidP="003B1B27">
            <w:pPr>
              <w:widowControl w:val="0"/>
              <w:spacing w:line="240" w:lineRule="auto"/>
              <w:jc w:val="both"/>
              <w:rPr>
                <w:rFonts w:ascii="Times New Roman" w:hAnsi="Times New Roman" w:cs="Times New Roman"/>
                <w:bCs/>
                <w:sz w:val="26"/>
                <w:szCs w:val="26"/>
                <w:shd w:val="clear" w:color="auto" w:fill="FFFFFF"/>
                <w:lang w:val="uk-UA"/>
              </w:rPr>
            </w:pPr>
            <w:r w:rsidRPr="007B36EE">
              <w:rPr>
                <w:rFonts w:ascii="Times New Roman" w:hAnsi="Times New Roman" w:cs="Times New Roman"/>
                <w:sz w:val="26"/>
                <w:szCs w:val="26"/>
              </w:rPr>
              <w:t>Ця альтернатива нада</w:t>
            </w:r>
            <w:r w:rsidR="009A07D9">
              <w:rPr>
                <w:rFonts w:ascii="Times New Roman" w:hAnsi="Times New Roman" w:cs="Times New Roman"/>
                <w:sz w:val="26"/>
                <w:szCs w:val="26"/>
                <w:lang w:val="uk-UA"/>
              </w:rPr>
              <w:t>сть</w:t>
            </w:r>
            <w:r w:rsidRPr="007B36EE">
              <w:rPr>
                <w:rFonts w:ascii="Times New Roman" w:hAnsi="Times New Roman" w:cs="Times New Roman"/>
                <w:sz w:val="26"/>
                <w:szCs w:val="26"/>
              </w:rPr>
              <w:t xml:space="preserve"> м</w:t>
            </w:r>
            <w:r w:rsidR="003B1B27" w:rsidRPr="007B36EE">
              <w:rPr>
                <w:rFonts w:ascii="Times New Roman" w:hAnsi="Times New Roman" w:cs="Times New Roman"/>
                <w:sz w:val="26"/>
                <w:szCs w:val="26"/>
              </w:rPr>
              <w:t>ожливість врегулювати  питання затвердження</w:t>
            </w:r>
            <w:r w:rsidRPr="007B36EE">
              <w:rPr>
                <w:rFonts w:ascii="Times New Roman" w:hAnsi="Times New Roman" w:cs="Times New Roman"/>
                <w:sz w:val="26"/>
                <w:szCs w:val="26"/>
              </w:rPr>
              <w:t xml:space="preserve"> форми  </w:t>
            </w:r>
            <w:r w:rsidRPr="007B36EE">
              <w:rPr>
                <w:rFonts w:ascii="Times New Roman" w:hAnsi="Times New Roman" w:cs="Times New Roman"/>
                <w:bCs/>
                <w:sz w:val="26"/>
                <w:szCs w:val="26"/>
                <w:shd w:val="clear" w:color="auto" w:fill="FFFFFF"/>
              </w:rPr>
              <w:t>та порядку розроблення Програми</w:t>
            </w:r>
            <w:r w:rsidRPr="007B36EE">
              <w:rPr>
                <w:rFonts w:ascii="Times New Roman" w:hAnsi="Times New Roman" w:cs="Times New Roman"/>
                <w:bCs/>
                <w:sz w:val="26"/>
                <w:szCs w:val="26"/>
                <w:shd w:val="clear" w:color="auto" w:fill="FFFFFF"/>
                <w:lang w:val="uk-UA"/>
              </w:rPr>
              <w:t>.</w:t>
            </w:r>
          </w:p>
          <w:p w:rsidR="004F1050" w:rsidRPr="007B36EE" w:rsidRDefault="00B81EDB" w:rsidP="003B1B27">
            <w:pPr>
              <w:widowControl w:val="0"/>
              <w:spacing w:line="240" w:lineRule="auto"/>
              <w:jc w:val="both"/>
              <w:rPr>
                <w:rFonts w:ascii="Times New Roman" w:hAnsi="Times New Roman" w:cs="Times New Roman"/>
                <w:sz w:val="26"/>
                <w:szCs w:val="26"/>
                <w:lang w:val="uk-UA"/>
              </w:rPr>
            </w:pPr>
            <w:r w:rsidRPr="007B36EE">
              <w:rPr>
                <w:rFonts w:ascii="Times New Roman" w:hAnsi="Times New Roman" w:cs="Times New Roman"/>
                <w:sz w:val="26"/>
                <w:szCs w:val="26"/>
              </w:rPr>
              <w:t>Крім того,</w:t>
            </w:r>
            <w:r w:rsidR="003B1B27" w:rsidRPr="007B36EE">
              <w:rPr>
                <w:rFonts w:ascii="Times New Roman" w:hAnsi="Times New Roman" w:cs="Times New Roman"/>
                <w:sz w:val="26"/>
                <w:szCs w:val="26"/>
              </w:rPr>
              <w:t xml:space="preserve"> </w:t>
            </w:r>
            <w:r w:rsidR="003B1B27" w:rsidRPr="007B36EE">
              <w:rPr>
                <w:rFonts w:ascii="Times New Roman" w:hAnsi="Times New Roman" w:cs="Times New Roman"/>
                <w:sz w:val="26"/>
                <w:szCs w:val="26"/>
                <w:lang w:val="uk-UA"/>
              </w:rPr>
              <w:t>А</w:t>
            </w:r>
            <w:r w:rsidRPr="007B36EE">
              <w:rPr>
                <w:rFonts w:ascii="Times New Roman" w:hAnsi="Times New Roman" w:cs="Times New Roman"/>
                <w:sz w:val="26"/>
                <w:szCs w:val="26"/>
              </w:rPr>
              <w:t>льтернатива</w:t>
            </w:r>
            <w:r w:rsidR="003B1B27" w:rsidRPr="007B36EE">
              <w:rPr>
                <w:rFonts w:ascii="Times New Roman" w:hAnsi="Times New Roman" w:cs="Times New Roman"/>
                <w:sz w:val="26"/>
                <w:szCs w:val="26"/>
                <w:lang w:val="uk-UA"/>
              </w:rPr>
              <w:t xml:space="preserve"> 2</w:t>
            </w:r>
            <w:r w:rsidRPr="007B36EE">
              <w:rPr>
                <w:rFonts w:ascii="Times New Roman" w:hAnsi="Times New Roman" w:cs="Times New Roman"/>
                <w:sz w:val="26"/>
                <w:szCs w:val="26"/>
              </w:rPr>
              <w:t xml:space="preserve"> забезпеч</w:t>
            </w:r>
            <w:r w:rsidR="003B1B27" w:rsidRPr="007B36EE">
              <w:rPr>
                <w:rFonts w:ascii="Times New Roman" w:hAnsi="Times New Roman" w:cs="Times New Roman"/>
                <w:sz w:val="26"/>
                <w:szCs w:val="26"/>
                <w:lang w:val="uk-UA"/>
              </w:rPr>
              <w:t>ить</w:t>
            </w:r>
            <w:r w:rsidRPr="007B36EE">
              <w:rPr>
                <w:rFonts w:ascii="Times New Roman" w:hAnsi="Times New Roman" w:cs="Times New Roman"/>
                <w:sz w:val="26"/>
                <w:szCs w:val="26"/>
              </w:rPr>
              <w:t xml:space="preserve"> виконання вимог</w:t>
            </w:r>
            <w:r w:rsidR="003B1B27" w:rsidRPr="007B36EE">
              <w:rPr>
                <w:rFonts w:ascii="Times New Roman" w:hAnsi="Times New Roman" w:cs="Times New Roman"/>
                <w:sz w:val="26"/>
                <w:szCs w:val="26"/>
                <w:lang w:val="uk-UA"/>
              </w:rPr>
              <w:t xml:space="preserve"> пункту 10</w:t>
            </w:r>
            <w:r w:rsidRPr="007B36EE">
              <w:rPr>
                <w:rFonts w:ascii="Times New Roman" w:hAnsi="Times New Roman" w:cs="Times New Roman"/>
                <w:sz w:val="26"/>
                <w:szCs w:val="26"/>
              </w:rPr>
              <w:t xml:space="preserve"> </w:t>
            </w:r>
            <w:r w:rsidRPr="007B36EE">
              <w:rPr>
                <w:rFonts w:ascii="Times New Roman" w:hAnsi="Times New Roman" w:cs="Times New Roman"/>
                <w:sz w:val="26"/>
                <w:szCs w:val="26"/>
                <w:lang w:val="uk-UA"/>
              </w:rPr>
              <w:t>Постанови</w:t>
            </w:r>
            <w:r w:rsidRPr="007B36EE">
              <w:rPr>
                <w:rFonts w:ascii="Times New Roman" w:hAnsi="Times New Roman" w:cs="Times New Roman"/>
                <w:sz w:val="26"/>
                <w:szCs w:val="26"/>
              </w:rPr>
              <w:t xml:space="preserve"> щодо </w:t>
            </w:r>
            <w:r w:rsidR="003B1B27" w:rsidRPr="007B36EE">
              <w:rPr>
                <w:rFonts w:ascii="Times New Roman" w:hAnsi="Times New Roman" w:cs="Times New Roman"/>
                <w:sz w:val="26"/>
                <w:szCs w:val="26"/>
                <w:lang w:val="uk-UA"/>
              </w:rPr>
              <w:t>затвердження</w:t>
            </w:r>
            <w:r w:rsidRPr="007B36EE">
              <w:rPr>
                <w:rFonts w:ascii="Times New Roman" w:hAnsi="Times New Roman" w:cs="Times New Roman"/>
                <w:sz w:val="26"/>
                <w:szCs w:val="26"/>
              </w:rPr>
              <w:t xml:space="preserve"> форми </w:t>
            </w:r>
            <w:r w:rsidR="004C16CF" w:rsidRPr="007B36EE">
              <w:rPr>
                <w:rFonts w:ascii="Times New Roman" w:hAnsi="Times New Roman" w:cs="Times New Roman"/>
                <w:bCs/>
                <w:sz w:val="26"/>
                <w:szCs w:val="26"/>
                <w:shd w:val="clear" w:color="auto" w:fill="FFFFFF"/>
              </w:rPr>
              <w:t>та порядку розроблення Програми</w:t>
            </w:r>
            <w:r w:rsidR="004C16CF" w:rsidRPr="007B36EE">
              <w:rPr>
                <w:rFonts w:ascii="Times New Roman" w:hAnsi="Times New Roman" w:cs="Times New Roman"/>
                <w:bCs/>
                <w:sz w:val="26"/>
                <w:szCs w:val="26"/>
                <w:shd w:val="clear" w:color="auto" w:fill="FFFFFF"/>
                <w:lang w:val="uk-UA"/>
              </w:rPr>
              <w:t>.</w:t>
            </w:r>
          </w:p>
        </w:tc>
        <w:tc>
          <w:tcPr>
            <w:tcW w:w="3544" w:type="dxa"/>
            <w:tcMar>
              <w:top w:w="100" w:type="dxa"/>
              <w:left w:w="100" w:type="dxa"/>
              <w:bottom w:w="100" w:type="dxa"/>
              <w:right w:w="100" w:type="dxa"/>
            </w:tcMar>
          </w:tcPr>
          <w:p w:rsidR="004F1050" w:rsidRPr="007B36EE" w:rsidRDefault="00DD0C36" w:rsidP="00B12AD5">
            <w:pPr>
              <w:widowControl w:val="0"/>
              <w:spacing w:line="240" w:lineRule="auto"/>
              <w:jc w:val="both"/>
              <w:rPr>
                <w:rFonts w:ascii="Times New Roman" w:hAnsi="Times New Roman" w:cs="Times New Roman"/>
                <w:sz w:val="26"/>
                <w:szCs w:val="26"/>
              </w:rPr>
            </w:pPr>
            <w:r w:rsidRPr="007B36EE">
              <w:rPr>
                <w:rFonts w:ascii="Times New Roman" w:hAnsi="Times New Roman" w:cs="Times New Roman"/>
                <w:sz w:val="26"/>
                <w:szCs w:val="26"/>
              </w:rPr>
              <w:t>Проє</w:t>
            </w:r>
            <w:r w:rsidR="004F1050" w:rsidRPr="007B36EE">
              <w:rPr>
                <w:rFonts w:ascii="Times New Roman" w:hAnsi="Times New Roman" w:cs="Times New Roman"/>
                <w:sz w:val="26"/>
                <w:szCs w:val="26"/>
              </w:rPr>
              <w:t xml:space="preserve">кт наказу є  підзаконним актом, зовнішнім чинником впливу на його дію є </w:t>
            </w:r>
            <w:r w:rsidR="00B81EDB" w:rsidRPr="007B36EE">
              <w:rPr>
                <w:rFonts w:ascii="Times New Roman" w:hAnsi="Times New Roman" w:cs="Times New Roman"/>
                <w:sz w:val="26"/>
                <w:szCs w:val="26"/>
                <w:lang w:val="uk-UA"/>
              </w:rPr>
              <w:t>Постанова</w:t>
            </w:r>
            <w:r w:rsidR="004F1050" w:rsidRPr="007B36EE">
              <w:rPr>
                <w:rFonts w:ascii="Times New Roman" w:hAnsi="Times New Roman" w:cs="Times New Roman"/>
                <w:sz w:val="26"/>
                <w:szCs w:val="26"/>
              </w:rPr>
              <w:t>.</w:t>
            </w:r>
          </w:p>
        </w:tc>
      </w:tr>
    </w:tbl>
    <w:p w:rsidR="00027408" w:rsidRPr="007B36EE" w:rsidRDefault="00027408" w:rsidP="006F06C8">
      <w:pPr>
        <w:widowControl w:val="0"/>
        <w:spacing w:line="240" w:lineRule="auto"/>
        <w:rPr>
          <w:rFonts w:ascii="Times New Roman" w:hAnsi="Times New Roman" w:cs="Times New Roman"/>
          <w:sz w:val="26"/>
          <w:szCs w:val="26"/>
        </w:rPr>
      </w:pPr>
    </w:p>
    <w:p w:rsidR="00027408" w:rsidRPr="007B36EE" w:rsidRDefault="00C40D1F" w:rsidP="006B5504">
      <w:pPr>
        <w:widowControl w:val="0"/>
        <w:spacing w:line="240" w:lineRule="auto"/>
        <w:ind w:firstLine="709"/>
        <w:jc w:val="both"/>
        <w:rPr>
          <w:rFonts w:ascii="Times New Roman" w:hAnsi="Times New Roman" w:cs="Times New Roman"/>
          <w:b/>
          <w:sz w:val="26"/>
          <w:szCs w:val="26"/>
        </w:rPr>
      </w:pPr>
      <w:r w:rsidRPr="007B36EE">
        <w:rPr>
          <w:rFonts w:ascii="Times New Roman" w:hAnsi="Times New Roman" w:cs="Times New Roman"/>
          <w:b/>
          <w:sz w:val="26"/>
          <w:szCs w:val="26"/>
        </w:rPr>
        <w:t xml:space="preserve">V. Механізми та заходи, які забезпечать розв’язання визначеної проблеми </w:t>
      </w:r>
    </w:p>
    <w:p w:rsidR="00C86C2F" w:rsidRPr="007B36EE" w:rsidRDefault="00C40D1F" w:rsidP="006F06C8">
      <w:pPr>
        <w:widowControl w:val="0"/>
        <w:spacing w:line="264" w:lineRule="auto"/>
        <w:ind w:firstLine="712"/>
        <w:jc w:val="both"/>
        <w:rPr>
          <w:rFonts w:ascii="Times New Roman" w:hAnsi="Times New Roman" w:cs="Times New Roman"/>
          <w:sz w:val="26"/>
          <w:szCs w:val="26"/>
          <w:lang w:val="uk-UA"/>
        </w:rPr>
      </w:pPr>
      <w:r w:rsidRPr="007B36EE">
        <w:rPr>
          <w:rFonts w:ascii="Times New Roman" w:hAnsi="Times New Roman" w:cs="Times New Roman"/>
          <w:sz w:val="26"/>
          <w:szCs w:val="26"/>
        </w:rPr>
        <w:t xml:space="preserve">Механізмом, який забезпечить розв’язання визначеної проблеми, є прийняття  регуляторного акта – наказу </w:t>
      </w:r>
      <w:r w:rsidR="00B81EDB" w:rsidRPr="007B36EE">
        <w:rPr>
          <w:rFonts w:ascii="Times New Roman" w:hAnsi="Times New Roman" w:cs="Times New Roman"/>
          <w:sz w:val="26"/>
          <w:szCs w:val="26"/>
          <w:lang w:val="uk-UA"/>
        </w:rPr>
        <w:t>Мінстратегпрому</w:t>
      </w:r>
      <w:r w:rsidRPr="007B36EE">
        <w:rPr>
          <w:rFonts w:ascii="Times New Roman" w:hAnsi="Times New Roman" w:cs="Times New Roman"/>
          <w:sz w:val="26"/>
          <w:szCs w:val="26"/>
        </w:rPr>
        <w:t xml:space="preserve"> </w:t>
      </w:r>
      <w:r w:rsidR="00C86C2F" w:rsidRPr="007B36EE">
        <w:rPr>
          <w:rFonts w:ascii="Times New Roman" w:hAnsi="Times New Roman" w:cs="Times New Roman"/>
          <w:sz w:val="26"/>
          <w:szCs w:val="26"/>
        </w:rPr>
        <w:t>«</w:t>
      </w:r>
      <w:r w:rsidR="00C86C2F" w:rsidRPr="007B36EE">
        <w:rPr>
          <w:rFonts w:ascii="Times New Roman" w:hAnsi="Times New Roman" w:cs="Times New Roman"/>
          <w:bCs/>
          <w:sz w:val="26"/>
          <w:szCs w:val="26"/>
          <w:shd w:val="clear" w:color="auto" w:fill="FFFFFF"/>
        </w:rPr>
        <w:t>Про затвердження порядку та форми розроблення Програми створення (модернізації) виробничих потужностей і робочих місць</w:t>
      </w:r>
      <w:r w:rsidR="00C86C2F" w:rsidRPr="007B36EE">
        <w:rPr>
          <w:rFonts w:ascii="Times New Roman" w:hAnsi="Times New Roman" w:cs="Times New Roman"/>
          <w:sz w:val="26"/>
          <w:szCs w:val="26"/>
        </w:rPr>
        <w:t>»</w:t>
      </w:r>
      <w:r w:rsidR="00C86C2F" w:rsidRPr="007B36EE">
        <w:rPr>
          <w:rFonts w:ascii="Times New Roman" w:hAnsi="Times New Roman" w:cs="Times New Roman"/>
          <w:sz w:val="26"/>
          <w:szCs w:val="26"/>
          <w:lang w:val="uk-UA"/>
        </w:rPr>
        <w:t>.</w:t>
      </w:r>
    </w:p>
    <w:p w:rsidR="00027408" w:rsidRPr="007B36EE" w:rsidRDefault="00073C42" w:rsidP="006F06C8">
      <w:pPr>
        <w:pStyle w:val="p1"/>
        <w:spacing w:before="0" w:beforeAutospacing="0" w:after="0" w:afterAutospacing="0"/>
        <w:ind w:firstLine="851"/>
        <w:jc w:val="both"/>
        <w:rPr>
          <w:sz w:val="26"/>
          <w:szCs w:val="26"/>
        </w:rPr>
      </w:pPr>
      <w:r w:rsidRPr="007B36EE">
        <w:rPr>
          <w:sz w:val="26"/>
          <w:szCs w:val="26"/>
        </w:rPr>
        <w:lastRenderedPageBreak/>
        <w:t xml:space="preserve">Ключовою метою </w:t>
      </w:r>
      <w:r w:rsidR="00C31D62" w:rsidRPr="007B36EE">
        <w:rPr>
          <w:sz w:val="26"/>
          <w:szCs w:val="26"/>
        </w:rPr>
        <w:t>П</w:t>
      </w:r>
      <w:r w:rsidRPr="007B36EE">
        <w:rPr>
          <w:sz w:val="26"/>
          <w:szCs w:val="26"/>
        </w:rPr>
        <w:t xml:space="preserve">роєкту наказу є оптимізація нормативно-правових умов роботи вітчизняних виробників </w:t>
      </w:r>
      <w:r w:rsidR="00C31D62" w:rsidRPr="007B36EE">
        <w:rPr>
          <w:sz w:val="26"/>
          <w:szCs w:val="26"/>
        </w:rPr>
        <w:t>транспортних засобів</w:t>
      </w:r>
      <w:r w:rsidRPr="007B36EE">
        <w:rPr>
          <w:sz w:val="26"/>
          <w:szCs w:val="26"/>
        </w:rPr>
        <w:t xml:space="preserve"> в ситуації різкого скорочення попиту на їхню продукцію та, відповідно, стабілізація її внутрішнього виробництва зі збереженням і, в подальшому, збільшенням кількості робочих місць на відповідних підприємствах.</w:t>
      </w:r>
    </w:p>
    <w:p w:rsidR="00F81D40" w:rsidRPr="007B36EE" w:rsidRDefault="0053619C" w:rsidP="006F06C8">
      <w:pPr>
        <w:widowControl w:val="0"/>
        <w:spacing w:line="240" w:lineRule="auto"/>
        <w:ind w:firstLine="707"/>
        <w:jc w:val="both"/>
        <w:rPr>
          <w:rFonts w:ascii="Times New Roman" w:hAnsi="Times New Roman" w:cs="Times New Roman"/>
          <w:bCs/>
          <w:sz w:val="26"/>
          <w:szCs w:val="26"/>
          <w:shd w:val="clear" w:color="auto" w:fill="FFFFFF"/>
          <w:lang w:val="uk-UA"/>
        </w:rPr>
      </w:pPr>
      <w:r w:rsidRPr="007B36EE">
        <w:rPr>
          <w:rFonts w:ascii="Times New Roman" w:hAnsi="Times New Roman" w:cs="Times New Roman"/>
          <w:sz w:val="26"/>
          <w:szCs w:val="26"/>
        </w:rPr>
        <w:t>Проє</w:t>
      </w:r>
      <w:r w:rsidR="00C40D1F" w:rsidRPr="007B36EE">
        <w:rPr>
          <w:rFonts w:ascii="Times New Roman" w:hAnsi="Times New Roman" w:cs="Times New Roman"/>
          <w:sz w:val="26"/>
          <w:szCs w:val="26"/>
        </w:rPr>
        <w:t xml:space="preserve">ктом наказу затверджуються форма </w:t>
      </w:r>
      <w:r w:rsidR="00F81D40" w:rsidRPr="007B36EE">
        <w:rPr>
          <w:rFonts w:ascii="Times New Roman" w:hAnsi="Times New Roman" w:cs="Times New Roman"/>
          <w:bCs/>
          <w:sz w:val="26"/>
          <w:szCs w:val="26"/>
          <w:shd w:val="clear" w:color="auto" w:fill="FFFFFF"/>
        </w:rPr>
        <w:t>та поряд</w:t>
      </w:r>
      <w:r w:rsidR="00F81D40" w:rsidRPr="007B36EE">
        <w:rPr>
          <w:rFonts w:ascii="Times New Roman" w:hAnsi="Times New Roman" w:cs="Times New Roman"/>
          <w:bCs/>
          <w:sz w:val="26"/>
          <w:szCs w:val="26"/>
          <w:shd w:val="clear" w:color="auto" w:fill="FFFFFF"/>
          <w:lang w:val="uk-UA"/>
        </w:rPr>
        <w:t>ок</w:t>
      </w:r>
      <w:r w:rsidR="00F81D40" w:rsidRPr="007B36EE">
        <w:rPr>
          <w:rFonts w:ascii="Times New Roman" w:hAnsi="Times New Roman" w:cs="Times New Roman"/>
          <w:bCs/>
          <w:sz w:val="26"/>
          <w:szCs w:val="26"/>
          <w:shd w:val="clear" w:color="auto" w:fill="FFFFFF"/>
        </w:rPr>
        <w:t xml:space="preserve"> розроблення Програми створення (модернізації) виробничих потужностей і робочих місць</w:t>
      </w:r>
      <w:r w:rsidR="00F81D40" w:rsidRPr="007B36EE">
        <w:rPr>
          <w:rFonts w:ascii="Times New Roman" w:hAnsi="Times New Roman" w:cs="Times New Roman"/>
          <w:bCs/>
          <w:sz w:val="26"/>
          <w:szCs w:val="26"/>
          <w:shd w:val="clear" w:color="auto" w:fill="FFFFFF"/>
          <w:lang w:val="uk-UA"/>
        </w:rPr>
        <w:t>.</w:t>
      </w:r>
    </w:p>
    <w:p w:rsidR="001B4ABB" w:rsidRPr="007B36EE" w:rsidRDefault="001B4ABB" w:rsidP="006F06C8">
      <w:pPr>
        <w:widowControl w:val="0"/>
        <w:spacing w:line="240" w:lineRule="auto"/>
        <w:ind w:firstLine="707"/>
        <w:jc w:val="both"/>
        <w:rPr>
          <w:rFonts w:ascii="Times New Roman" w:hAnsi="Times New Roman" w:cs="Times New Roman"/>
          <w:bCs/>
          <w:sz w:val="26"/>
          <w:szCs w:val="26"/>
          <w:shd w:val="clear" w:color="auto" w:fill="FFFFFF"/>
          <w:lang w:val="uk-UA"/>
        </w:rPr>
      </w:pPr>
    </w:p>
    <w:p w:rsidR="00027408" w:rsidRPr="007B36EE" w:rsidRDefault="00C40D1F" w:rsidP="006F06C8">
      <w:pPr>
        <w:widowControl w:val="0"/>
        <w:spacing w:line="264" w:lineRule="auto"/>
        <w:ind w:firstLine="707"/>
        <w:jc w:val="both"/>
        <w:rPr>
          <w:rFonts w:ascii="Times New Roman" w:hAnsi="Times New Roman" w:cs="Times New Roman"/>
          <w:b/>
          <w:sz w:val="26"/>
          <w:szCs w:val="26"/>
          <w:lang w:val="uk-UA"/>
        </w:rPr>
      </w:pPr>
      <w:r w:rsidRPr="007B36EE">
        <w:rPr>
          <w:rFonts w:ascii="Times New Roman" w:hAnsi="Times New Roman" w:cs="Times New Roman"/>
          <w:b/>
          <w:sz w:val="26"/>
          <w:szCs w:val="26"/>
        </w:rPr>
        <w:t xml:space="preserve">VI. Оцінка виконання вимог регуляторного акта залежно від ресурсів, якими  розпоряджається органи влади чи органи місцевого самоврядування, фізичні та  юридичні особи, які повинні впроваджувати або виконувати ці вимоги </w:t>
      </w:r>
    </w:p>
    <w:p w:rsidR="00F955F9" w:rsidRPr="007B36EE" w:rsidRDefault="00F955F9" w:rsidP="00F955F9">
      <w:pPr>
        <w:spacing w:line="240" w:lineRule="auto"/>
        <w:jc w:val="both"/>
        <w:rPr>
          <w:rFonts w:ascii="Times New Roman" w:hAnsi="Times New Roman" w:cs="Times New Roman"/>
          <w:b/>
          <w:sz w:val="26"/>
          <w:szCs w:val="26"/>
          <w:lang w:val="uk-UA"/>
        </w:rPr>
      </w:pPr>
    </w:p>
    <w:p w:rsidR="00616D01" w:rsidRPr="007B36EE" w:rsidRDefault="00616D01" w:rsidP="006F06C8">
      <w:pPr>
        <w:pStyle w:val="3"/>
        <w:spacing w:before="0" w:after="0"/>
        <w:jc w:val="center"/>
        <w:rPr>
          <w:rFonts w:ascii="Times New Roman" w:hAnsi="Times New Roman" w:cs="Times New Roman"/>
          <w:sz w:val="26"/>
          <w:szCs w:val="26"/>
        </w:rPr>
      </w:pPr>
      <w:r w:rsidRPr="007B36EE">
        <w:rPr>
          <w:rFonts w:ascii="Times New Roman" w:hAnsi="Times New Roman" w:cs="Times New Roman"/>
          <w:sz w:val="26"/>
          <w:szCs w:val="26"/>
        </w:rPr>
        <w:t>БЮДЖЕТНІ ВИТРАТИ</w:t>
      </w:r>
    </w:p>
    <w:p w:rsidR="00616D01" w:rsidRPr="007B36EE" w:rsidRDefault="00616D01" w:rsidP="006F06C8">
      <w:pPr>
        <w:pStyle w:val="3"/>
        <w:spacing w:before="0" w:after="0"/>
        <w:jc w:val="center"/>
        <w:rPr>
          <w:rFonts w:ascii="Times New Roman" w:hAnsi="Times New Roman" w:cs="Times New Roman"/>
          <w:sz w:val="26"/>
          <w:szCs w:val="26"/>
        </w:rPr>
      </w:pPr>
      <w:r w:rsidRPr="007B36EE">
        <w:rPr>
          <w:rFonts w:ascii="Times New Roman" w:hAnsi="Times New Roman" w:cs="Times New Roman"/>
          <w:sz w:val="26"/>
          <w:szCs w:val="26"/>
        </w:rPr>
        <w:t>на адміністрування регулювання для суб'єктів велико</w:t>
      </w:r>
      <w:r w:rsidR="005D2CAF" w:rsidRPr="007B36EE">
        <w:rPr>
          <w:rFonts w:ascii="Times New Roman" w:hAnsi="Times New Roman" w:cs="Times New Roman"/>
          <w:sz w:val="26"/>
          <w:szCs w:val="26"/>
        </w:rPr>
        <w:t>го і середнього підприємництва</w:t>
      </w:r>
    </w:p>
    <w:tbl>
      <w:tblPr>
        <w:tblW w:w="10350" w:type="dxa"/>
        <w:jc w:val="center"/>
        <w:tblCellSpacing w:w="22" w:type="dxa"/>
        <w:tblCellMar>
          <w:top w:w="30" w:type="dxa"/>
          <w:left w:w="30" w:type="dxa"/>
          <w:bottom w:w="30" w:type="dxa"/>
          <w:right w:w="30" w:type="dxa"/>
        </w:tblCellMar>
        <w:tblLook w:val="00A0" w:firstRow="1" w:lastRow="0" w:firstColumn="1" w:lastColumn="0" w:noHBand="0" w:noVBand="0"/>
      </w:tblPr>
      <w:tblGrid>
        <w:gridCol w:w="10350"/>
      </w:tblGrid>
      <w:tr w:rsidR="00616D01" w:rsidRPr="007B36EE" w:rsidTr="00857536">
        <w:trPr>
          <w:tblCellSpacing w:w="22" w:type="dxa"/>
          <w:jc w:val="center"/>
        </w:trPr>
        <w:tc>
          <w:tcPr>
            <w:tcW w:w="4957" w:type="pct"/>
          </w:tcPr>
          <w:p w:rsidR="00616D01" w:rsidRPr="007B36EE" w:rsidRDefault="00616D01" w:rsidP="006F06C8">
            <w:pPr>
              <w:pStyle w:val="af0"/>
              <w:ind w:right="353"/>
              <w:jc w:val="both"/>
              <w:rPr>
                <w:rFonts w:ascii="Times New Roman" w:hAnsi="Times New Roman" w:cs="Times New Roman"/>
                <w:sz w:val="26"/>
                <w:szCs w:val="26"/>
                <w:lang w:val="uk-UA"/>
              </w:rPr>
            </w:pPr>
            <w:r w:rsidRPr="007B36EE">
              <w:rPr>
                <w:rFonts w:ascii="Times New Roman" w:hAnsi="Times New Roman" w:cs="Times New Roman"/>
                <w:sz w:val="26"/>
                <w:szCs w:val="26"/>
                <w:lang w:val="uk-UA"/>
              </w:rPr>
              <w:t>Розрахунок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r w:rsidR="00CD3444">
              <w:rPr>
                <w:rFonts w:ascii="Times New Roman" w:hAnsi="Times New Roman" w:cs="Times New Roman"/>
                <w:sz w:val="26"/>
                <w:szCs w:val="26"/>
                <w:lang w:val="uk-UA"/>
              </w:rPr>
              <w:t>*</w:t>
            </w:r>
          </w:p>
          <w:p w:rsidR="00616D01" w:rsidRPr="007B36EE" w:rsidRDefault="00616D01" w:rsidP="006F06C8">
            <w:pPr>
              <w:pStyle w:val="af0"/>
              <w:rPr>
                <w:rFonts w:ascii="Times New Roman" w:hAnsi="Times New Roman" w:cs="Times New Roman"/>
                <w:sz w:val="26"/>
                <w:szCs w:val="26"/>
                <w:lang w:val="uk-UA"/>
              </w:rPr>
            </w:pPr>
            <w:r w:rsidRPr="007B36EE">
              <w:rPr>
                <w:rFonts w:ascii="Times New Roman" w:hAnsi="Times New Roman" w:cs="Times New Roman"/>
                <w:sz w:val="26"/>
                <w:szCs w:val="26"/>
                <w:lang w:val="uk-UA"/>
              </w:rPr>
              <w:t>Державний орган, для якого здійснюється розрахунок адміністрування регулювання:</w:t>
            </w:r>
            <w:r w:rsidRPr="007B36EE">
              <w:rPr>
                <w:rFonts w:ascii="Times New Roman" w:hAnsi="Times New Roman" w:cs="Times New Roman"/>
                <w:sz w:val="26"/>
                <w:szCs w:val="26"/>
                <w:lang w:val="uk-UA"/>
              </w:rPr>
              <w:br/>
            </w:r>
            <w:r w:rsidRPr="007B36EE">
              <w:rPr>
                <w:rFonts w:ascii="Times New Roman" w:hAnsi="Times New Roman" w:cs="Times New Roman"/>
                <w:sz w:val="26"/>
                <w:szCs w:val="26"/>
                <w:u w:val="single"/>
                <w:lang w:val="uk-UA"/>
              </w:rPr>
              <w:t>Міністерство з питань стратегічних галузей промисловості України (Мінстратегпром)</w:t>
            </w:r>
          </w:p>
        </w:tc>
      </w:tr>
    </w:tbl>
    <w:p w:rsidR="00616D01" w:rsidRPr="007B36EE" w:rsidRDefault="00616D01" w:rsidP="006F06C8">
      <w:pPr>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8"/>
        <w:gridCol w:w="1464"/>
        <w:gridCol w:w="1490"/>
        <w:gridCol w:w="1536"/>
        <w:gridCol w:w="1815"/>
        <w:gridCol w:w="1836"/>
      </w:tblGrid>
      <w:tr w:rsidR="006F06C8" w:rsidRPr="007B36EE" w:rsidTr="003A3A75">
        <w:tc>
          <w:tcPr>
            <w:tcW w:w="1040" w:type="pct"/>
          </w:tcPr>
          <w:p w:rsidR="00616D01" w:rsidRPr="007B36EE" w:rsidRDefault="00616D01" w:rsidP="006F06C8">
            <w:pPr>
              <w:spacing w:line="270" w:lineRule="atLeast"/>
              <w:rPr>
                <w:rFonts w:ascii="Times New Roman" w:hAnsi="Times New Roman" w:cs="Times New Roman"/>
                <w:sz w:val="26"/>
                <w:szCs w:val="26"/>
                <w:lang w:eastAsia="uk-UA"/>
              </w:rPr>
            </w:pPr>
            <w:r w:rsidRPr="007B36EE">
              <w:rPr>
                <w:rFonts w:ascii="Times New Roman" w:hAnsi="Times New Roman" w:cs="Times New Roman"/>
                <w:sz w:val="26"/>
                <w:szCs w:val="26"/>
                <w:lang w:eastAsia="uk-UA"/>
              </w:rPr>
              <w:t xml:space="preserve">Процедура регулювання суб’єктів великого і середнього підприємництва </w:t>
            </w:r>
            <w:r w:rsidRPr="007B36EE">
              <w:rPr>
                <w:rFonts w:ascii="Times New Roman" w:hAnsi="Times New Roman" w:cs="Times New Roman"/>
                <w:spacing w:val="-4"/>
                <w:sz w:val="26"/>
                <w:szCs w:val="26"/>
                <w:lang w:eastAsia="uk-UA"/>
              </w:rPr>
              <w:t>(розрахунок на одного типового суб’єкта господарювання)</w:t>
            </w:r>
          </w:p>
        </w:tc>
        <w:tc>
          <w:tcPr>
            <w:tcW w:w="712" w:type="pct"/>
          </w:tcPr>
          <w:p w:rsidR="00616D01" w:rsidRPr="007B36EE" w:rsidRDefault="00616D01" w:rsidP="006F06C8">
            <w:pPr>
              <w:spacing w:line="270" w:lineRule="atLeast"/>
              <w:rPr>
                <w:rFonts w:ascii="Times New Roman" w:hAnsi="Times New Roman" w:cs="Times New Roman"/>
                <w:sz w:val="26"/>
                <w:szCs w:val="26"/>
                <w:lang w:eastAsia="uk-UA"/>
              </w:rPr>
            </w:pPr>
            <w:r w:rsidRPr="007B36EE">
              <w:rPr>
                <w:rFonts w:ascii="Times New Roman" w:hAnsi="Times New Roman" w:cs="Times New Roman"/>
                <w:sz w:val="26"/>
                <w:szCs w:val="26"/>
                <w:lang w:eastAsia="uk-UA"/>
              </w:rPr>
              <w:t xml:space="preserve">Планові витрати часу на </w:t>
            </w:r>
            <w:r w:rsidRPr="007B36EE">
              <w:rPr>
                <w:rFonts w:ascii="Times New Roman" w:hAnsi="Times New Roman" w:cs="Times New Roman"/>
                <w:spacing w:val="-4"/>
                <w:sz w:val="26"/>
                <w:szCs w:val="26"/>
                <w:lang w:eastAsia="uk-UA"/>
              </w:rPr>
              <w:t>процедуру,</w:t>
            </w:r>
            <w:r w:rsidRPr="007B36EE">
              <w:rPr>
                <w:rFonts w:ascii="Times New Roman" w:hAnsi="Times New Roman" w:cs="Times New Roman"/>
                <w:sz w:val="26"/>
                <w:szCs w:val="26"/>
                <w:lang w:eastAsia="uk-UA"/>
              </w:rPr>
              <w:t xml:space="preserve"> год.</w:t>
            </w:r>
          </w:p>
        </w:tc>
        <w:tc>
          <w:tcPr>
            <w:tcW w:w="725" w:type="pct"/>
          </w:tcPr>
          <w:p w:rsidR="00616D01" w:rsidRPr="007B36EE" w:rsidRDefault="00616D01" w:rsidP="006F06C8">
            <w:pPr>
              <w:spacing w:line="270" w:lineRule="atLeast"/>
              <w:rPr>
                <w:rFonts w:ascii="Times New Roman" w:hAnsi="Times New Roman" w:cs="Times New Roman"/>
                <w:sz w:val="26"/>
                <w:szCs w:val="26"/>
                <w:lang w:eastAsia="uk-UA"/>
              </w:rPr>
            </w:pPr>
            <w:r w:rsidRPr="007B36EE">
              <w:rPr>
                <w:rFonts w:ascii="Times New Roman" w:hAnsi="Times New Roman" w:cs="Times New Roman"/>
                <w:sz w:val="26"/>
                <w:szCs w:val="26"/>
                <w:lang w:eastAsia="uk-UA"/>
              </w:rPr>
              <w:t>Вартість часу співробіт</w:t>
            </w:r>
            <w:r w:rsidR="006F06C8" w:rsidRPr="007B36EE">
              <w:rPr>
                <w:rFonts w:ascii="Times New Roman" w:hAnsi="Times New Roman" w:cs="Times New Roman"/>
                <w:sz w:val="26"/>
                <w:szCs w:val="26"/>
                <w:lang w:val="uk-UA" w:eastAsia="uk-UA"/>
              </w:rPr>
              <w:t>-</w:t>
            </w:r>
            <w:r w:rsidRPr="007B36EE">
              <w:rPr>
                <w:rFonts w:ascii="Times New Roman" w:hAnsi="Times New Roman" w:cs="Times New Roman"/>
                <w:sz w:val="26"/>
                <w:szCs w:val="26"/>
                <w:lang w:eastAsia="uk-UA"/>
              </w:rPr>
              <w:t xml:space="preserve">ника органу державної влади відповідної категорії (заробітна плата), за </w:t>
            </w:r>
            <w:r w:rsidR="00BC0E3C" w:rsidRPr="007B36EE">
              <w:rPr>
                <w:rFonts w:ascii="Times New Roman" w:hAnsi="Times New Roman" w:cs="Times New Roman"/>
                <w:sz w:val="26"/>
                <w:szCs w:val="26"/>
                <w:lang w:eastAsia="uk-UA"/>
              </w:rPr>
              <w:br/>
            </w:r>
            <w:r w:rsidRPr="007B36EE">
              <w:rPr>
                <w:rFonts w:ascii="Times New Roman" w:hAnsi="Times New Roman" w:cs="Times New Roman"/>
                <w:sz w:val="26"/>
                <w:szCs w:val="26"/>
                <w:lang w:eastAsia="uk-UA"/>
              </w:rPr>
              <w:t>1 год., грн</w:t>
            </w:r>
          </w:p>
        </w:tc>
        <w:tc>
          <w:tcPr>
            <w:tcW w:w="747" w:type="pct"/>
          </w:tcPr>
          <w:p w:rsidR="00616D01" w:rsidRPr="007B36EE" w:rsidRDefault="00616D01" w:rsidP="006F06C8">
            <w:pPr>
              <w:spacing w:line="270" w:lineRule="atLeast"/>
              <w:rPr>
                <w:rFonts w:ascii="Times New Roman" w:hAnsi="Times New Roman" w:cs="Times New Roman"/>
                <w:sz w:val="26"/>
                <w:szCs w:val="26"/>
                <w:lang w:eastAsia="uk-UA"/>
              </w:rPr>
            </w:pPr>
            <w:r w:rsidRPr="007B36EE">
              <w:rPr>
                <w:rFonts w:ascii="Times New Roman" w:hAnsi="Times New Roman" w:cs="Times New Roman"/>
                <w:sz w:val="26"/>
                <w:szCs w:val="26"/>
                <w:lang w:eastAsia="uk-UA"/>
              </w:rPr>
              <w:t xml:space="preserve">Оцінка кількості процедур за рік, що </w:t>
            </w:r>
            <w:r w:rsidRPr="007B36EE">
              <w:rPr>
                <w:rFonts w:ascii="Times New Roman" w:hAnsi="Times New Roman" w:cs="Times New Roman"/>
                <w:spacing w:val="-6"/>
                <w:sz w:val="26"/>
                <w:szCs w:val="26"/>
                <w:lang w:eastAsia="uk-UA"/>
              </w:rPr>
              <w:t>припадають</w:t>
            </w:r>
            <w:r w:rsidRPr="007B36EE">
              <w:rPr>
                <w:rFonts w:ascii="Times New Roman" w:hAnsi="Times New Roman" w:cs="Times New Roman"/>
                <w:sz w:val="26"/>
                <w:szCs w:val="26"/>
                <w:lang w:eastAsia="uk-UA"/>
              </w:rPr>
              <w:t xml:space="preserve"> на одного суб’єкта</w:t>
            </w:r>
          </w:p>
        </w:tc>
        <w:tc>
          <w:tcPr>
            <w:tcW w:w="883" w:type="pct"/>
          </w:tcPr>
          <w:p w:rsidR="00616D01" w:rsidRPr="007B36EE" w:rsidRDefault="00616D01" w:rsidP="006F06C8">
            <w:pPr>
              <w:spacing w:line="270" w:lineRule="atLeast"/>
              <w:rPr>
                <w:rFonts w:ascii="Times New Roman" w:hAnsi="Times New Roman" w:cs="Times New Roman"/>
                <w:sz w:val="26"/>
                <w:szCs w:val="26"/>
                <w:lang w:eastAsia="uk-UA"/>
              </w:rPr>
            </w:pPr>
            <w:r w:rsidRPr="007B36EE">
              <w:rPr>
                <w:rFonts w:ascii="Times New Roman" w:hAnsi="Times New Roman" w:cs="Times New Roman"/>
                <w:sz w:val="26"/>
                <w:szCs w:val="26"/>
                <w:lang w:eastAsia="uk-UA"/>
              </w:rPr>
              <w:t xml:space="preserve">Оцінка кількості  суб’єктів, що підпадають під дію процедури </w:t>
            </w:r>
            <w:r w:rsidRPr="007B36EE">
              <w:rPr>
                <w:rFonts w:ascii="Times New Roman" w:hAnsi="Times New Roman" w:cs="Times New Roman"/>
                <w:spacing w:val="-8"/>
                <w:sz w:val="26"/>
                <w:szCs w:val="26"/>
                <w:lang w:eastAsia="uk-UA"/>
              </w:rPr>
              <w:t>регулювання</w:t>
            </w:r>
          </w:p>
        </w:tc>
        <w:tc>
          <w:tcPr>
            <w:tcW w:w="893" w:type="pct"/>
          </w:tcPr>
          <w:p w:rsidR="006F06C8" w:rsidRPr="007B36EE" w:rsidRDefault="00616D01" w:rsidP="006F06C8">
            <w:pPr>
              <w:spacing w:line="270" w:lineRule="atLeast"/>
              <w:ind w:right="36"/>
              <w:rPr>
                <w:rFonts w:ascii="Times New Roman" w:hAnsi="Times New Roman" w:cs="Times New Roman"/>
                <w:sz w:val="26"/>
                <w:szCs w:val="26"/>
                <w:lang w:eastAsia="uk-UA"/>
              </w:rPr>
            </w:pPr>
            <w:r w:rsidRPr="007B36EE">
              <w:rPr>
                <w:rFonts w:ascii="Times New Roman" w:hAnsi="Times New Roman" w:cs="Times New Roman"/>
                <w:sz w:val="26"/>
                <w:szCs w:val="26"/>
                <w:lang w:eastAsia="uk-UA"/>
              </w:rPr>
              <w:t xml:space="preserve">Витрати </w:t>
            </w:r>
          </w:p>
          <w:p w:rsidR="00616D01" w:rsidRPr="007B36EE" w:rsidRDefault="00616D01" w:rsidP="006F06C8">
            <w:pPr>
              <w:spacing w:line="270" w:lineRule="atLeast"/>
              <w:ind w:right="36"/>
              <w:rPr>
                <w:rFonts w:ascii="Times New Roman" w:hAnsi="Times New Roman" w:cs="Times New Roman"/>
                <w:sz w:val="26"/>
                <w:szCs w:val="26"/>
                <w:lang w:eastAsia="uk-UA"/>
              </w:rPr>
            </w:pPr>
            <w:r w:rsidRPr="007B36EE">
              <w:rPr>
                <w:rFonts w:ascii="Times New Roman" w:hAnsi="Times New Roman" w:cs="Times New Roman"/>
                <w:sz w:val="26"/>
                <w:szCs w:val="26"/>
                <w:lang w:eastAsia="uk-UA"/>
              </w:rPr>
              <w:t xml:space="preserve">на </w:t>
            </w:r>
            <w:r w:rsidR="006F06C8" w:rsidRPr="007B36EE">
              <w:rPr>
                <w:rFonts w:ascii="Times New Roman" w:hAnsi="Times New Roman" w:cs="Times New Roman"/>
                <w:sz w:val="26"/>
                <w:szCs w:val="26"/>
                <w:lang w:val="uk-UA" w:eastAsia="uk-UA"/>
              </w:rPr>
              <w:t>а</w:t>
            </w:r>
            <w:r w:rsidRPr="007B36EE">
              <w:rPr>
                <w:rFonts w:ascii="Times New Roman" w:hAnsi="Times New Roman" w:cs="Times New Roman"/>
                <w:sz w:val="26"/>
                <w:szCs w:val="26"/>
                <w:lang w:eastAsia="uk-UA"/>
              </w:rPr>
              <w:t>дмініст</w:t>
            </w:r>
            <w:r w:rsidR="006F06C8" w:rsidRPr="007B36EE">
              <w:rPr>
                <w:rFonts w:ascii="Times New Roman" w:hAnsi="Times New Roman" w:cs="Times New Roman"/>
                <w:sz w:val="26"/>
                <w:szCs w:val="26"/>
                <w:lang w:val="uk-UA" w:eastAsia="uk-UA"/>
              </w:rPr>
              <w:t>-</w:t>
            </w:r>
            <w:r w:rsidRPr="007B36EE">
              <w:rPr>
                <w:rFonts w:ascii="Times New Roman" w:hAnsi="Times New Roman" w:cs="Times New Roman"/>
                <w:sz w:val="26"/>
                <w:szCs w:val="26"/>
                <w:lang w:eastAsia="uk-UA"/>
              </w:rPr>
              <w:t xml:space="preserve">рування </w:t>
            </w:r>
            <w:r w:rsidR="006F06C8" w:rsidRPr="007B36EE">
              <w:rPr>
                <w:rFonts w:ascii="Times New Roman" w:hAnsi="Times New Roman" w:cs="Times New Roman"/>
                <w:sz w:val="26"/>
                <w:szCs w:val="26"/>
                <w:lang w:val="uk-UA" w:eastAsia="uk-UA"/>
              </w:rPr>
              <w:t>р</w:t>
            </w:r>
            <w:r w:rsidRPr="007B36EE">
              <w:rPr>
                <w:rFonts w:ascii="Times New Roman" w:hAnsi="Times New Roman" w:cs="Times New Roman"/>
                <w:sz w:val="26"/>
                <w:szCs w:val="26"/>
                <w:lang w:eastAsia="uk-UA"/>
              </w:rPr>
              <w:t>егулювання (за рік), грн</w:t>
            </w:r>
          </w:p>
        </w:tc>
      </w:tr>
      <w:tr w:rsidR="006F06C8" w:rsidRPr="007B36EE" w:rsidTr="003A3A75">
        <w:tc>
          <w:tcPr>
            <w:tcW w:w="1040" w:type="pct"/>
          </w:tcPr>
          <w:p w:rsidR="00616D01" w:rsidRPr="007B36EE" w:rsidRDefault="00616D01" w:rsidP="006F06C8">
            <w:pPr>
              <w:spacing w:line="270" w:lineRule="atLeast"/>
              <w:rPr>
                <w:rFonts w:ascii="Times New Roman" w:hAnsi="Times New Roman" w:cs="Times New Roman"/>
                <w:sz w:val="26"/>
                <w:szCs w:val="26"/>
                <w:lang w:eastAsia="uk-UA"/>
              </w:rPr>
            </w:pPr>
            <w:r w:rsidRPr="007B36EE">
              <w:rPr>
                <w:rFonts w:ascii="Times New Roman" w:hAnsi="Times New Roman" w:cs="Times New Roman"/>
                <w:sz w:val="26"/>
                <w:szCs w:val="26"/>
                <w:lang w:eastAsia="uk-UA"/>
              </w:rPr>
              <w:t xml:space="preserve">1. Облік суб’єкта </w:t>
            </w:r>
            <w:r w:rsidRPr="007B36EE">
              <w:rPr>
                <w:rFonts w:ascii="Times New Roman" w:hAnsi="Times New Roman" w:cs="Times New Roman"/>
                <w:spacing w:val="-4"/>
                <w:sz w:val="26"/>
                <w:szCs w:val="26"/>
                <w:lang w:eastAsia="uk-UA"/>
              </w:rPr>
              <w:t>господарювання,</w:t>
            </w:r>
            <w:r w:rsidRPr="007B36EE">
              <w:rPr>
                <w:rFonts w:ascii="Times New Roman" w:hAnsi="Times New Roman" w:cs="Times New Roman"/>
                <w:sz w:val="26"/>
                <w:szCs w:val="26"/>
                <w:lang w:eastAsia="uk-UA"/>
              </w:rPr>
              <w:t xml:space="preserve"> що перебуває у сфері регулювання</w:t>
            </w:r>
          </w:p>
        </w:tc>
        <w:tc>
          <w:tcPr>
            <w:tcW w:w="712" w:type="pct"/>
          </w:tcPr>
          <w:p w:rsidR="00616D01" w:rsidRPr="007B36EE" w:rsidRDefault="00616D01" w:rsidP="00FB093C">
            <w:pPr>
              <w:spacing w:line="270" w:lineRule="atLeast"/>
              <w:jc w:val="center"/>
              <w:rPr>
                <w:rFonts w:ascii="Times New Roman" w:hAnsi="Times New Roman" w:cs="Times New Roman"/>
                <w:sz w:val="26"/>
                <w:szCs w:val="26"/>
                <w:lang w:val="ru-RU" w:eastAsia="uk-UA"/>
              </w:rPr>
            </w:pPr>
            <w:r w:rsidRPr="007B36EE">
              <w:rPr>
                <w:rFonts w:ascii="Times New Roman" w:hAnsi="Times New Roman" w:cs="Times New Roman"/>
                <w:sz w:val="26"/>
                <w:szCs w:val="26"/>
                <w:lang w:eastAsia="uk-UA"/>
              </w:rPr>
              <w:t>-</w:t>
            </w:r>
            <w:r w:rsidRPr="007B36EE">
              <w:rPr>
                <w:rFonts w:ascii="Times New Roman" w:hAnsi="Times New Roman" w:cs="Times New Roman"/>
                <w:sz w:val="26"/>
                <w:szCs w:val="26"/>
                <w:lang w:val="ru-RU" w:eastAsia="uk-UA"/>
              </w:rPr>
              <w:t>3</w:t>
            </w:r>
          </w:p>
        </w:tc>
        <w:tc>
          <w:tcPr>
            <w:tcW w:w="725" w:type="pct"/>
          </w:tcPr>
          <w:p w:rsidR="00616D01" w:rsidRPr="007B36EE" w:rsidRDefault="00616D01" w:rsidP="00FB093C">
            <w:pPr>
              <w:spacing w:line="270" w:lineRule="atLeast"/>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35,12</w:t>
            </w:r>
          </w:p>
        </w:tc>
        <w:tc>
          <w:tcPr>
            <w:tcW w:w="747" w:type="pct"/>
          </w:tcPr>
          <w:p w:rsidR="00616D01" w:rsidRPr="007B36EE" w:rsidRDefault="00616D01" w:rsidP="001706CF">
            <w:pPr>
              <w:spacing w:line="270" w:lineRule="atLeast"/>
              <w:jc w:val="center"/>
              <w:rPr>
                <w:rFonts w:ascii="Times New Roman" w:hAnsi="Times New Roman" w:cs="Times New Roman"/>
                <w:sz w:val="26"/>
                <w:szCs w:val="26"/>
                <w:lang w:val="ru-RU" w:eastAsia="uk-UA"/>
              </w:rPr>
            </w:pPr>
            <w:r w:rsidRPr="007B36EE">
              <w:rPr>
                <w:rFonts w:ascii="Times New Roman" w:hAnsi="Times New Roman" w:cs="Times New Roman"/>
                <w:sz w:val="26"/>
                <w:szCs w:val="26"/>
                <w:lang w:val="ru-RU" w:eastAsia="uk-UA"/>
              </w:rPr>
              <w:t>1</w:t>
            </w:r>
          </w:p>
        </w:tc>
        <w:tc>
          <w:tcPr>
            <w:tcW w:w="883" w:type="pct"/>
          </w:tcPr>
          <w:p w:rsidR="00616D01" w:rsidRPr="007B36EE" w:rsidRDefault="009567B1" w:rsidP="00FB093C">
            <w:pPr>
              <w:spacing w:line="270" w:lineRule="atLeast"/>
              <w:jc w:val="center"/>
              <w:rPr>
                <w:rFonts w:ascii="Times New Roman" w:hAnsi="Times New Roman" w:cs="Times New Roman"/>
                <w:sz w:val="26"/>
                <w:szCs w:val="26"/>
                <w:lang w:val="ru-RU" w:eastAsia="uk-UA"/>
              </w:rPr>
            </w:pPr>
            <w:r w:rsidRPr="007B36EE">
              <w:rPr>
                <w:rFonts w:ascii="Times New Roman" w:hAnsi="Times New Roman" w:cs="Times New Roman"/>
                <w:sz w:val="26"/>
                <w:szCs w:val="26"/>
                <w:lang w:val="ru-RU" w:eastAsia="uk-UA"/>
              </w:rPr>
              <w:t>6</w:t>
            </w:r>
          </w:p>
        </w:tc>
        <w:tc>
          <w:tcPr>
            <w:tcW w:w="893" w:type="pct"/>
          </w:tcPr>
          <w:p w:rsidR="00616D01" w:rsidRPr="007B36EE" w:rsidRDefault="00616D01" w:rsidP="0064219A">
            <w:pPr>
              <w:spacing w:line="270" w:lineRule="atLeast"/>
              <w:jc w:val="center"/>
              <w:rPr>
                <w:rFonts w:ascii="Times New Roman" w:hAnsi="Times New Roman" w:cs="Times New Roman"/>
                <w:sz w:val="26"/>
                <w:szCs w:val="26"/>
                <w:lang w:val="ru-RU" w:eastAsia="uk-UA"/>
              </w:rPr>
            </w:pPr>
            <w:r w:rsidRPr="007B36EE">
              <w:rPr>
                <w:rFonts w:ascii="Times New Roman" w:hAnsi="Times New Roman" w:cs="Times New Roman"/>
                <w:sz w:val="26"/>
                <w:szCs w:val="26"/>
                <w:lang w:eastAsia="uk-UA"/>
              </w:rPr>
              <w:t>-526,80</w:t>
            </w:r>
          </w:p>
        </w:tc>
      </w:tr>
      <w:tr w:rsidR="006F06C8" w:rsidRPr="007B36EE" w:rsidTr="003A3A75">
        <w:tc>
          <w:tcPr>
            <w:tcW w:w="1040" w:type="pct"/>
          </w:tcPr>
          <w:p w:rsidR="00616D01" w:rsidRPr="007B36EE" w:rsidRDefault="00616D01" w:rsidP="006F06C8">
            <w:pPr>
              <w:spacing w:line="270" w:lineRule="atLeast"/>
              <w:rPr>
                <w:rFonts w:ascii="Times New Roman" w:hAnsi="Times New Roman" w:cs="Times New Roman"/>
                <w:sz w:val="26"/>
                <w:szCs w:val="26"/>
                <w:lang w:eastAsia="uk-UA"/>
              </w:rPr>
            </w:pPr>
            <w:r w:rsidRPr="007B36EE">
              <w:rPr>
                <w:rFonts w:ascii="Times New Roman" w:hAnsi="Times New Roman" w:cs="Times New Roman"/>
                <w:sz w:val="26"/>
                <w:szCs w:val="26"/>
                <w:lang w:eastAsia="uk-UA"/>
              </w:rPr>
              <w:t xml:space="preserve">2. Поточний контроль за суб’єктом </w:t>
            </w:r>
            <w:r w:rsidRPr="007B36EE">
              <w:rPr>
                <w:rFonts w:ascii="Times New Roman" w:hAnsi="Times New Roman" w:cs="Times New Roman"/>
                <w:spacing w:val="-4"/>
                <w:sz w:val="26"/>
                <w:szCs w:val="26"/>
                <w:lang w:eastAsia="uk-UA"/>
              </w:rPr>
              <w:t>господарювання,</w:t>
            </w:r>
            <w:r w:rsidRPr="007B36EE">
              <w:rPr>
                <w:rFonts w:ascii="Times New Roman" w:hAnsi="Times New Roman" w:cs="Times New Roman"/>
                <w:sz w:val="26"/>
                <w:szCs w:val="26"/>
                <w:lang w:eastAsia="uk-UA"/>
              </w:rPr>
              <w:t xml:space="preserve"> що перебуває у сфері регулювання, у тому числі:</w:t>
            </w:r>
          </w:p>
        </w:tc>
        <w:tc>
          <w:tcPr>
            <w:tcW w:w="712" w:type="pct"/>
          </w:tcPr>
          <w:p w:rsidR="00616D01" w:rsidRPr="007B36EE" w:rsidRDefault="00616D01" w:rsidP="00FB093C">
            <w:pPr>
              <w:spacing w:line="270" w:lineRule="atLeast"/>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-12</w:t>
            </w:r>
          </w:p>
        </w:tc>
        <w:tc>
          <w:tcPr>
            <w:tcW w:w="725" w:type="pct"/>
          </w:tcPr>
          <w:p w:rsidR="00616D01" w:rsidRPr="007B36EE" w:rsidRDefault="00616D01" w:rsidP="00FB093C">
            <w:pPr>
              <w:jc w:val="center"/>
              <w:rPr>
                <w:rFonts w:ascii="Times New Roman" w:hAnsi="Times New Roman" w:cs="Times New Roman"/>
                <w:sz w:val="26"/>
                <w:szCs w:val="26"/>
              </w:rPr>
            </w:pPr>
            <w:r w:rsidRPr="007B36EE">
              <w:rPr>
                <w:rFonts w:ascii="Times New Roman" w:hAnsi="Times New Roman" w:cs="Times New Roman"/>
                <w:sz w:val="26"/>
                <w:szCs w:val="26"/>
                <w:lang w:eastAsia="uk-UA"/>
              </w:rPr>
              <w:t>35,12</w:t>
            </w:r>
          </w:p>
        </w:tc>
        <w:tc>
          <w:tcPr>
            <w:tcW w:w="747" w:type="pct"/>
          </w:tcPr>
          <w:p w:rsidR="00616D01" w:rsidRPr="007B36EE" w:rsidRDefault="00616D01" w:rsidP="001706CF">
            <w:pPr>
              <w:spacing w:line="270" w:lineRule="atLeast"/>
              <w:jc w:val="center"/>
              <w:rPr>
                <w:rFonts w:ascii="Times New Roman" w:hAnsi="Times New Roman" w:cs="Times New Roman"/>
                <w:sz w:val="26"/>
                <w:szCs w:val="26"/>
                <w:lang w:val="ru-RU" w:eastAsia="uk-UA"/>
              </w:rPr>
            </w:pPr>
            <w:r w:rsidRPr="007B36EE">
              <w:rPr>
                <w:rFonts w:ascii="Times New Roman" w:hAnsi="Times New Roman" w:cs="Times New Roman"/>
                <w:sz w:val="26"/>
                <w:szCs w:val="26"/>
                <w:lang w:val="ru-RU" w:eastAsia="uk-UA"/>
              </w:rPr>
              <w:t>2</w:t>
            </w:r>
          </w:p>
        </w:tc>
        <w:tc>
          <w:tcPr>
            <w:tcW w:w="883" w:type="pct"/>
          </w:tcPr>
          <w:p w:rsidR="00616D01" w:rsidRPr="007B36EE" w:rsidRDefault="009567B1" w:rsidP="00FB093C">
            <w:pPr>
              <w:spacing w:line="270" w:lineRule="atLeast"/>
              <w:jc w:val="center"/>
              <w:rPr>
                <w:rFonts w:ascii="Times New Roman" w:hAnsi="Times New Roman" w:cs="Times New Roman"/>
                <w:sz w:val="26"/>
                <w:szCs w:val="26"/>
                <w:lang w:val="ru-RU" w:eastAsia="uk-UA"/>
              </w:rPr>
            </w:pPr>
            <w:r w:rsidRPr="007B36EE">
              <w:rPr>
                <w:rFonts w:ascii="Times New Roman" w:hAnsi="Times New Roman" w:cs="Times New Roman"/>
                <w:sz w:val="26"/>
                <w:szCs w:val="26"/>
                <w:lang w:val="ru-RU" w:eastAsia="uk-UA"/>
              </w:rPr>
              <w:t>6</w:t>
            </w:r>
          </w:p>
        </w:tc>
        <w:tc>
          <w:tcPr>
            <w:tcW w:w="893" w:type="pct"/>
          </w:tcPr>
          <w:p w:rsidR="00616D01" w:rsidRPr="007B36EE" w:rsidRDefault="00616D01" w:rsidP="0064219A">
            <w:pPr>
              <w:spacing w:line="270" w:lineRule="atLeast"/>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-4214,40</w:t>
            </w:r>
          </w:p>
        </w:tc>
      </w:tr>
      <w:tr w:rsidR="006F06C8" w:rsidRPr="007B36EE" w:rsidTr="003A3A75">
        <w:tc>
          <w:tcPr>
            <w:tcW w:w="1040" w:type="pct"/>
          </w:tcPr>
          <w:p w:rsidR="00616D01" w:rsidRPr="007B36EE" w:rsidRDefault="00616D01" w:rsidP="006F06C8">
            <w:pPr>
              <w:spacing w:line="270" w:lineRule="atLeast"/>
              <w:rPr>
                <w:rFonts w:ascii="Times New Roman" w:hAnsi="Times New Roman" w:cs="Times New Roman"/>
                <w:sz w:val="26"/>
                <w:szCs w:val="26"/>
                <w:lang w:eastAsia="uk-UA"/>
              </w:rPr>
            </w:pPr>
            <w:r w:rsidRPr="007B36EE">
              <w:rPr>
                <w:rFonts w:ascii="Times New Roman" w:hAnsi="Times New Roman" w:cs="Times New Roman"/>
                <w:sz w:val="26"/>
                <w:szCs w:val="26"/>
                <w:lang w:eastAsia="uk-UA"/>
              </w:rPr>
              <w:t>камеральні</w:t>
            </w:r>
          </w:p>
        </w:tc>
        <w:tc>
          <w:tcPr>
            <w:tcW w:w="712" w:type="pct"/>
          </w:tcPr>
          <w:p w:rsidR="00616D01" w:rsidRPr="007B36EE" w:rsidRDefault="00616D01" w:rsidP="00FB093C">
            <w:pPr>
              <w:spacing w:line="270" w:lineRule="atLeast"/>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-12</w:t>
            </w:r>
          </w:p>
        </w:tc>
        <w:tc>
          <w:tcPr>
            <w:tcW w:w="725" w:type="pct"/>
          </w:tcPr>
          <w:p w:rsidR="00616D01" w:rsidRPr="007B36EE" w:rsidRDefault="00616D01" w:rsidP="00FB093C">
            <w:pPr>
              <w:jc w:val="center"/>
              <w:rPr>
                <w:rFonts w:ascii="Times New Roman" w:hAnsi="Times New Roman" w:cs="Times New Roman"/>
                <w:sz w:val="26"/>
                <w:szCs w:val="26"/>
              </w:rPr>
            </w:pPr>
            <w:r w:rsidRPr="007B36EE">
              <w:rPr>
                <w:rFonts w:ascii="Times New Roman" w:hAnsi="Times New Roman" w:cs="Times New Roman"/>
                <w:sz w:val="26"/>
                <w:szCs w:val="26"/>
                <w:lang w:eastAsia="uk-UA"/>
              </w:rPr>
              <w:t>35,12</w:t>
            </w:r>
          </w:p>
        </w:tc>
        <w:tc>
          <w:tcPr>
            <w:tcW w:w="747" w:type="pct"/>
          </w:tcPr>
          <w:p w:rsidR="00616D01" w:rsidRPr="007B36EE" w:rsidRDefault="00616D01" w:rsidP="001706CF">
            <w:pPr>
              <w:spacing w:line="270" w:lineRule="atLeast"/>
              <w:jc w:val="center"/>
              <w:rPr>
                <w:rFonts w:ascii="Times New Roman" w:hAnsi="Times New Roman" w:cs="Times New Roman"/>
                <w:sz w:val="26"/>
                <w:szCs w:val="26"/>
                <w:lang w:val="ru-RU" w:eastAsia="uk-UA"/>
              </w:rPr>
            </w:pPr>
            <w:r w:rsidRPr="007B36EE">
              <w:rPr>
                <w:rFonts w:ascii="Times New Roman" w:hAnsi="Times New Roman" w:cs="Times New Roman"/>
                <w:sz w:val="26"/>
                <w:szCs w:val="26"/>
                <w:lang w:val="ru-RU" w:eastAsia="uk-UA"/>
              </w:rPr>
              <w:t>2</w:t>
            </w:r>
          </w:p>
        </w:tc>
        <w:tc>
          <w:tcPr>
            <w:tcW w:w="883" w:type="pct"/>
          </w:tcPr>
          <w:p w:rsidR="00616D01" w:rsidRPr="007B36EE" w:rsidRDefault="009567B1" w:rsidP="00FB093C">
            <w:pPr>
              <w:spacing w:line="270" w:lineRule="atLeast"/>
              <w:jc w:val="center"/>
              <w:rPr>
                <w:rFonts w:ascii="Times New Roman" w:hAnsi="Times New Roman" w:cs="Times New Roman"/>
                <w:sz w:val="26"/>
                <w:szCs w:val="26"/>
                <w:lang w:val="ru-RU" w:eastAsia="uk-UA"/>
              </w:rPr>
            </w:pPr>
            <w:r w:rsidRPr="007B36EE">
              <w:rPr>
                <w:rFonts w:ascii="Times New Roman" w:hAnsi="Times New Roman" w:cs="Times New Roman"/>
                <w:sz w:val="26"/>
                <w:szCs w:val="26"/>
                <w:lang w:val="ru-RU" w:eastAsia="uk-UA"/>
              </w:rPr>
              <w:t>6</w:t>
            </w:r>
          </w:p>
        </w:tc>
        <w:tc>
          <w:tcPr>
            <w:tcW w:w="893" w:type="pct"/>
          </w:tcPr>
          <w:p w:rsidR="00616D01" w:rsidRPr="007B36EE" w:rsidRDefault="00616D01" w:rsidP="0064219A">
            <w:pPr>
              <w:spacing w:line="270" w:lineRule="atLeast"/>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-4214,40</w:t>
            </w:r>
          </w:p>
        </w:tc>
      </w:tr>
      <w:tr w:rsidR="006F06C8" w:rsidRPr="007B36EE" w:rsidTr="003A3A75">
        <w:tc>
          <w:tcPr>
            <w:tcW w:w="1040" w:type="pct"/>
          </w:tcPr>
          <w:p w:rsidR="00616D01" w:rsidRPr="007B36EE" w:rsidRDefault="00616D01" w:rsidP="006F06C8">
            <w:pPr>
              <w:spacing w:line="270" w:lineRule="atLeast"/>
              <w:rPr>
                <w:rFonts w:ascii="Times New Roman" w:hAnsi="Times New Roman" w:cs="Times New Roman"/>
                <w:sz w:val="26"/>
                <w:szCs w:val="26"/>
                <w:lang w:eastAsia="uk-UA"/>
              </w:rPr>
            </w:pPr>
            <w:r w:rsidRPr="007B36EE">
              <w:rPr>
                <w:rFonts w:ascii="Times New Roman" w:hAnsi="Times New Roman" w:cs="Times New Roman"/>
                <w:sz w:val="26"/>
                <w:szCs w:val="26"/>
                <w:lang w:eastAsia="uk-UA"/>
              </w:rPr>
              <w:t>виїзні</w:t>
            </w:r>
          </w:p>
        </w:tc>
        <w:tc>
          <w:tcPr>
            <w:tcW w:w="712" w:type="pct"/>
          </w:tcPr>
          <w:p w:rsidR="00616D01" w:rsidRPr="007B36EE" w:rsidRDefault="00616D01" w:rsidP="00FB093C">
            <w:pPr>
              <w:spacing w:line="270" w:lineRule="atLeast"/>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0</w:t>
            </w:r>
          </w:p>
        </w:tc>
        <w:tc>
          <w:tcPr>
            <w:tcW w:w="725" w:type="pct"/>
          </w:tcPr>
          <w:p w:rsidR="00616D01" w:rsidRPr="007B36EE" w:rsidRDefault="00616D01" w:rsidP="00FB093C">
            <w:pPr>
              <w:jc w:val="center"/>
              <w:rPr>
                <w:rFonts w:ascii="Times New Roman" w:hAnsi="Times New Roman" w:cs="Times New Roman"/>
                <w:sz w:val="26"/>
                <w:szCs w:val="26"/>
              </w:rPr>
            </w:pPr>
            <w:r w:rsidRPr="007B36EE">
              <w:rPr>
                <w:rFonts w:ascii="Times New Roman" w:hAnsi="Times New Roman" w:cs="Times New Roman"/>
                <w:sz w:val="26"/>
                <w:szCs w:val="26"/>
                <w:lang w:eastAsia="uk-UA"/>
              </w:rPr>
              <w:t>35,12</w:t>
            </w:r>
          </w:p>
        </w:tc>
        <w:tc>
          <w:tcPr>
            <w:tcW w:w="747" w:type="pct"/>
          </w:tcPr>
          <w:p w:rsidR="00616D01" w:rsidRPr="007B36EE" w:rsidRDefault="00616D01" w:rsidP="001706CF">
            <w:pPr>
              <w:spacing w:line="270" w:lineRule="atLeast"/>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0</w:t>
            </w:r>
          </w:p>
        </w:tc>
        <w:tc>
          <w:tcPr>
            <w:tcW w:w="883" w:type="pct"/>
          </w:tcPr>
          <w:p w:rsidR="00616D01" w:rsidRPr="007B36EE" w:rsidRDefault="00616D01" w:rsidP="00FB093C">
            <w:pPr>
              <w:spacing w:line="270" w:lineRule="atLeast"/>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0</w:t>
            </w:r>
          </w:p>
        </w:tc>
        <w:tc>
          <w:tcPr>
            <w:tcW w:w="893" w:type="pct"/>
          </w:tcPr>
          <w:p w:rsidR="00616D01" w:rsidRPr="007B36EE" w:rsidRDefault="00616D01" w:rsidP="0064219A">
            <w:pPr>
              <w:spacing w:line="270" w:lineRule="atLeast"/>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0</w:t>
            </w:r>
          </w:p>
        </w:tc>
      </w:tr>
      <w:tr w:rsidR="006F06C8" w:rsidRPr="007B36EE" w:rsidTr="003A3A75">
        <w:tc>
          <w:tcPr>
            <w:tcW w:w="1040" w:type="pct"/>
          </w:tcPr>
          <w:p w:rsidR="00616D01" w:rsidRPr="007B36EE" w:rsidRDefault="00616D01" w:rsidP="006F06C8">
            <w:pPr>
              <w:spacing w:line="270" w:lineRule="atLeast"/>
              <w:rPr>
                <w:rFonts w:ascii="Times New Roman" w:hAnsi="Times New Roman" w:cs="Times New Roman"/>
                <w:sz w:val="26"/>
                <w:szCs w:val="26"/>
                <w:lang w:eastAsia="uk-UA"/>
              </w:rPr>
            </w:pPr>
            <w:r w:rsidRPr="007B36EE">
              <w:rPr>
                <w:rFonts w:ascii="Times New Roman" w:hAnsi="Times New Roman" w:cs="Times New Roman"/>
                <w:sz w:val="26"/>
                <w:szCs w:val="26"/>
                <w:lang w:eastAsia="uk-UA"/>
              </w:rPr>
              <w:lastRenderedPageBreak/>
              <w:t>3. Підготовка, затвердження та опрацювання одного окремого акту про порушення вимог регулювання</w:t>
            </w:r>
          </w:p>
        </w:tc>
        <w:tc>
          <w:tcPr>
            <w:tcW w:w="712" w:type="pct"/>
          </w:tcPr>
          <w:p w:rsidR="00616D01" w:rsidRPr="007B36EE" w:rsidRDefault="00616D01" w:rsidP="00FB093C">
            <w:pPr>
              <w:spacing w:line="270" w:lineRule="atLeast"/>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-8</w:t>
            </w:r>
          </w:p>
        </w:tc>
        <w:tc>
          <w:tcPr>
            <w:tcW w:w="725" w:type="pct"/>
          </w:tcPr>
          <w:p w:rsidR="00616D01" w:rsidRPr="007B36EE" w:rsidRDefault="00616D01" w:rsidP="00FB093C">
            <w:pPr>
              <w:jc w:val="center"/>
              <w:rPr>
                <w:rFonts w:ascii="Times New Roman" w:hAnsi="Times New Roman" w:cs="Times New Roman"/>
                <w:sz w:val="26"/>
                <w:szCs w:val="26"/>
              </w:rPr>
            </w:pPr>
            <w:r w:rsidRPr="007B36EE">
              <w:rPr>
                <w:rFonts w:ascii="Times New Roman" w:hAnsi="Times New Roman" w:cs="Times New Roman"/>
                <w:sz w:val="26"/>
                <w:szCs w:val="26"/>
                <w:lang w:eastAsia="uk-UA"/>
              </w:rPr>
              <w:t>35,12</w:t>
            </w:r>
          </w:p>
        </w:tc>
        <w:tc>
          <w:tcPr>
            <w:tcW w:w="747" w:type="pct"/>
          </w:tcPr>
          <w:p w:rsidR="00616D01" w:rsidRPr="007B36EE" w:rsidRDefault="00616D01" w:rsidP="001706CF">
            <w:pPr>
              <w:spacing w:line="270" w:lineRule="atLeast"/>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1</w:t>
            </w:r>
          </w:p>
        </w:tc>
        <w:tc>
          <w:tcPr>
            <w:tcW w:w="883" w:type="pct"/>
          </w:tcPr>
          <w:p w:rsidR="00616D01" w:rsidRPr="007B36EE" w:rsidRDefault="00616D01" w:rsidP="00FB093C">
            <w:pPr>
              <w:spacing w:line="270" w:lineRule="atLeast"/>
              <w:jc w:val="center"/>
              <w:rPr>
                <w:rFonts w:ascii="Times New Roman" w:hAnsi="Times New Roman" w:cs="Times New Roman"/>
                <w:sz w:val="26"/>
                <w:szCs w:val="26"/>
                <w:lang w:val="ru-RU" w:eastAsia="uk-UA"/>
              </w:rPr>
            </w:pPr>
            <w:r w:rsidRPr="007B36EE">
              <w:rPr>
                <w:rFonts w:ascii="Times New Roman" w:hAnsi="Times New Roman" w:cs="Times New Roman"/>
                <w:sz w:val="26"/>
                <w:szCs w:val="26"/>
                <w:lang w:val="ru-RU" w:eastAsia="uk-UA"/>
              </w:rPr>
              <w:t>2</w:t>
            </w:r>
          </w:p>
        </w:tc>
        <w:tc>
          <w:tcPr>
            <w:tcW w:w="893" w:type="pct"/>
          </w:tcPr>
          <w:p w:rsidR="00616D01" w:rsidRPr="007B36EE" w:rsidRDefault="00616D01" w:rsidP="0064219A">
            <w:pPr>
              <w:spacing w:line="270" w:lineRule="atLeast"/>
              <w:jc w:val="center"/>
              <w:rPr>
                <w:rFonts w:ascii="Times New Roman" w:hAnsi="Times New Roman" w:cs="Times New Roman"/>
                <w:sz w:val="26"/>
                <w:szCs w:val="26"/>
                <w:lang w:val="ru-RU" w:eastAsia="uk-UA"/>
              </w:rPr>
            </w:pPr>
            <w:r w:rsidRPr="007B36EE">
              <w:rPr>
                <w:rFonts w:ascii="Times New Roman" w:hAnsi="Times New Roman" w:cs="Times New Roman"/>
                <w:sz w:val="26"/>
                <w:szCs w:val="26"/>
                <w:lang w:val="ru-RU" w:eastAsia="uk-UA"/>
              </w:rPr>
              <w:t>-561,92</w:t>
            </w:r>
          </w:p>
        </w:tc>
      </w:tr>
      <w:tr w:rsidR="006F06C8" w:rsidRPr="007B36EE" w:rsidTr="003A3A75">
        <w:tc>
          <w:tcPr>
            <w:tcW w:w="1040" w:type="pct"/>
          </w:tcPr>
          <w:p w:rsidR="00616D01" w:rsidRPr="007B36EE" w:rsidRDefault="00616D01" w:rsidP="006F06C8">
            <w:pPr>
              <w:spacing w:line="270" w:lineRule="atLeast"/>
              <w:rPr>
                <w:rFonts w:ascii="Times New Roman" w:hAnsi="Times New Roman" w:cs="Times New Roman"/>
                <w:sz w:val="26"/>
                <w:szCs w:val="26"/>
                <w:lang w:eastAsia="uk-UA"/>
              </w:rPr>
            </w:pPr>
            <w:r w:rsidRPr="007B36EE">
              <w:rPr>
                <w:rFonts w:ascii="Times New Roman" w:hAnsi="Times New Roman" w:cs="Times New Roman"/>
                <w:sz w:val="26"/>
                <w:szCs w:val="26"/>
                <w:lang w:eastAsia="uk-UA"/>
              </w:rPr>
              <w:t>4. Реалізація одного окремого рішення щодо порушення вимог регулювання</w:t>
            </w:r>
          </w:p>
        </w:tc>
        <w:tc>
          <w:tcPr>
            <w:tcW w:w="712" w:type="pct"/>
          </w:tcPr>
          <w:p w:rsidR="00616D01" w:rsidRPr="007B36EE" w:rsidRDefault="00616D01" w:rsidP="00FB093C">
            <w:pPr>
              <w:spacing w:line="270" w:lineRule="atLeast"/>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-4</w:t>
            </w:r>
          </w:p>
        </w:tc>
        <w:tc>
          <w:tcPr>
            <w:tcW w:w="725" w:type="pct"/>
          </w:tcPr>
          <w:p w:rsidR="00616D01" w:rsidRPr="007B36EE" w:rsidRDefault="00616D01" w:rsidP="00FB093C">
            <w:pPr>
              <w:jc w:val="center"/>
              <w:rPr>
                <w:rFonts w:ascii="Times New Roman" w:hAnsi="Times New Roman" w:cs="Times New Roman"/>
                <w:sz w:val="26"/>
                <w:szCs w:val="26"/>
              </w:rPr>
            </w:pPr>
            <w:r w:rsidRPr="007B36EE">
              <w:rPr>
                <w:rFonts w:ascii="Times New Roman" w:hAnsi="Times New Roman" w:cs="Times New Roman"/>
                <w:sz w:val="26"/>
                <w:szCs w:val="26"/>
                <w:lang w:eastAsia="uk-UA"/>
              </w:rPr>
              <w:t>35,12</w:t>
            </w:r>
          </w:p>
        </w:tc>
        <w:tc>
          <w:tcPr>
            <w:tcW w:w="747" w:type="pct"/>
          </w:tcPr>
          <w:p w:rsidR="00616D01" w:rsidRPr="007B36EE" w:rsidRDefault="00616D01" w:rsidP="001706CF">
            <w:pPr>
              <w:spacing w:line="270" w:lineRule="atLeast"/>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1</w:t>
            </w:r>
          </w:p>
        </w:tc>
        <w:tc>
          <w:tcPr>
            <w:tcW w:w="883" w:type="pct"/>
          </w:tcPr>
          <w:p w:rsidR="00616D01" w:rsidRPr="007B36EE" w:rsidRDefault="00616D01" w:rsidP="00FB093C">
            <w:pPr>
              <w:spacing w:line="270" w:lineRule="atLeast"/>
              <w:jc w:val="center"/>
              <w:rPr>
                <w:rFonts w:ascii="Times New Roman" w:hAnsi="Times New Roman" w:cs="Times New Roman"/>
                <w:sz w:val="26"/>
                <w:szCs w:val="26"/>
                <w:lang w:val="ru-RU" w:eastAsia="uk-UA"/>
              </w:rPr>
            </w:pPr>
            <w:r w:rsidRPr="007B36EE">
              <w:rPr>
                <w:rFonts w:ascii="Times New Roman" w:hAnsi="Times New Roman" w:cs="Times New Roman"/>
                <w:sz w:val="26"/>
                <w:szCs w:val="26"/>
                <w:lang w:val="ru-RU" w:eastAsia="uk-UA"/>
              </w:rPr>
              <w:t>2</w:t>
            </w:r>
          </w:p>
        </w:tc>
        <w:tc>
          <w:tcPr>
            <w:tcW w:w="893" w:type="pct"/>
          </w:tcPr>
          <w:p w:rsidR="00616D01" w:rsidRPr="007B36EE" w:rsidRDefault="00616D01" w:rsidP="0064219A">
            <w:pPr>
              <w:spacing w:line="270" w:lineRule="atLeast"/>
              <w:jc w:val="center"/>
              <w:rPr>
                <w:rFonts w:ascii="Times New Roman" w:hAnsi="Times New Roman" w:cs="Times New Roman"/>
                <w:sz w:val="26"/>
                <w:szCs w:val="26"/>
                <w:lang w:val="ru-RU" w:eastAsia="uk-UA"/>
              </w:rPr>
            </w:pPr>
            <w:r w:rsidRPr="007B36EE">
              <w:rPr>
                <w:rFonts w:ascii="Times New Roman" w:hAnsi="Times New Roman" w:cs="Times New Roman"/>
                <w:sz w:val="26"/>
                <w:szCs w:val="26"/>
                <w:lang w:eastAsia="uk-UA"/>
              </w:rPr>
              <w:t>-280,96</w:t>
            </w:r>
          </w:p>
        </w:tc>
      </w:tr>
      <w:tr w:rsidR="006F06C8" w:rsidRPr="007B36EE" w:rsidTr="003A3A75">
        <w:tc>
          <w:tcPr>
            <w:tcW w:w="1040" w:type="pct"/>
          </w:tcPr>
          <w:p w:rsidR="00616D01" w:rsidRPr="007B36EE" w:rsidRDefault="00616D01" w:rsidP="006F06C8">
            <w:pPr>
              <w:spacing w:line="270" w:lineRule="atLeast"/>
              <w:rPr>
                <w:rFonts w:ascii="Times New Roman" w:hAnsi="Times New Roman" w:cs="Times New Roman"/>
                <w:sz w:val="26"/>
                <w:szCs w:val="26"/>
                <w:lang w:eastAsia="uk-UA"/>
              </w:rPr>
            </w:pPr>
            <w:r w:rsidRPr="007B36EE">
              <w:rPr>
                <w:rFonts w:ascii="Times New Roman" w:hAnsi="Times New Roman" w:cs="Times New Roman"/>
                <w:sz w:val="26"/>
                <w:szCs w:val="26"/>
                <w:lang w:eastAsia="uk-UA"/>
              </w:rPr>
              <w:t>5. Оскарження одного окремого рішення суб’єктами господарювання</w:t>
            </w:r>
          </w:p>
        </w:tc>
        <w:tc>
          <w:tcPr>
            <w:tcW w:w="712" w:type="pct"/>
          </w:tcPr>
          <w:p w:rsidR="00616D01" w:rsidRPr="007B36EE" w:rsidRDefault="00616D01" w:rsidP="00FB093C">
            <w:pPr>
              <w:spacing w:line="270" w:lineRule="atLeast"/>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-4</w:t>
            </w:r>
          </w:p>
        </w:tc>
        <w:tc>
          <w:tcPr>
            <w:tcW w:w="725" w:type="pct"/>
          </w:tcPr>
          <w:p w:rsidR="00616D01" w:rsidRPr="007B36EE" w:rsidRDefault="00616D01" w:rsidP="00FB093C">
            <w:pPr>
              <w:jc w:val="center"/>
              <w:rPr>
                <w:rFonts w:ascii="Times New Roman" w:hAnsi="Times New Roman" w:cs="Times New Roman"/>
                <w:sz w:val="26"/>
                <w:szCs w:val="26"/>
              </w:rPr>
            </w:pPr>
            <w:r w:rsidRPr="007B36EE">
              <w:rPr>
                <w:rFonts w:ascii="Times New Roman" w:hAnsi="Times New Roman" w:cs="Times New Roman"/>
                <w:sz w:val="26"/>
                <w:szCs w:val="26"/>
                <w:lang w:eastAsia="uk-UA"/>
              </w:rPr>
              <w:t>35,12</w:t>
            </w:r>
          </w:p>
        </w:tc>
        <w:tc>
          <w:tcPr>
            <w:tcW w:w="747" w:type="pct"/>
          </w:tcPr>
          <w:p w:rsidR="00616D01" w:rsidRPr="007B36EE" w:rsidRDefault="00616D01" w:rsidP="001706CF">
            <w:pPr>
              <w:spacing w:line="270" w:lineRule="atLeast"/>
              <w:jc w:val="center"/>
              <w:rPr>
                <w:rFonts w:ascii="Times New Roman" w:hAnsi="Times New Roman" w:cs="Times New Roman"/>
                <w:sz w:val="26"/>
                <w:szCs w:val="26"/>
                <w:lang w:val="ru-RU" w:eastAsia="uk-UA"/>
              </w:rPr>
            </w:pPr>
            <w:r w:rsidRPr="007B36EE">
              <w:rPr>
                <w:rFonts w:ascii="Times New Roman" w:hAnsi="Times New Roman" w:cs="Times New Roman"/>
                <w:sz w:val="26"/>
                <w:szCs w:val="26"/>
                <w:lang w:val="ru-RU" w:eastAsia="uk-UA"/>
              </w:rPr>
              <w:t>1</w:t>
            </w:r>
          </w:p>
        </w:tc>
        <w:tc>
          <w:tcPr>
            <w:tcW w:w="883" w:type="pct"/>
          </w:tcPr>
          <w:p w:rsidR="00616D01" w:rsidRPr="007B36EE" w:rsidRDefault="00616D01" w:rsidP="00FB093C">
            <w:pPr>
              <w:spacing w:line="270" w:lineRule="atLeast"/>
              <w:jc w:val="center"/>
              <w:rPr>
                <w:rFonts w:ascii="Times New Roman" w:hAnsi="Times New Roman" w:cs="Times New Roman"/>
                <w:sz w:val="26"/>
                <w:szCs w:val="26"/>
                <w:lang w:val="ru-RU" w:eastAsia="uk-UA"/>
              </w:rPr>
            </w:pPr>
            <w:r w:rsidRPr="007B36EE">
              <w:rPr>
                <w:rFonts w:ascii="Times New Roman" w:hAnsi="Times New Roman" w:cs="Times New Roman"/>
                <w:sz w:val="26"/>
                <w:szCs w:val="26"/>
                <w:lang w:val="ru-RU" w:eastAsia="uk-UA"/>
              </w:rPr>
              <w:t>2</w:t>
            </w:r>
          </w:p>
        </w:tc>
        <w:tc>
          <w:tcPr>
            <w:tcW w:w="893" w:type="pct"/>
          </w:tcPr>
          <w:p w:rsidR="00616D01" w:rsidRPr="007B36EE" w:rsidRDefault="00616D01" w:rsidP="0064219A">
            <w:pPr>
              <w:spacing w:line="270" w:lineRule="atLeast"/>
              <w:jc w:val="center"/>
              <w:rPr>
                <w:rFonts w:ascii="Times New Roman" w:hAnsi="Times New Roman" w:cs="Times New Roman"/>
                <w:sz w:val="26"/>
                <w:szCs w:val="26"/>
                <w:lang w:val="ru-RU" w:eastAsia="uk-UA"/>
              </w:rPr>
            </w:pPr>
            <w:r w:rsidRPr="007B36EE">
              <w:rPr>
                <w:rFonts w:ascii="Times New Roman" w:hAnsi="Times New Roman" w:cs="Times New Roman"/>
                <w:sz w:val="26"/>
                <w:szCs w:val="26"/>
                <w:lang w:eastAsia="uk-UA"/>
              </w:rPr>
              <w:t>-280,96</w:t>
            </w:r>
          </w:p>
        </w:tc>
      </w:tr>
      <w:tr w:rsidR="006F06C8" w:rsidRPr="007B36EE" w:rsidTr="003A3A75">
        <w:tc>
          <w:tcPr>
            <w:tcW w:w="1040" w:type="pct"/>
          </w:tcPr>
          <w:p w:rsidR="00616D01" w:rsidRPr="007B36EE" w:rsidRDefault="00616D01" w:rsidP="006F06C8">
            <w:pPr>
              <w:spacing w:line="270" w:lineRule="atLeast"/>
              <w:rPr>
                <w:rFonts w:ascii="Times New Roman" w:hAnsi="Times New Roman" w:cs="Times New Roman"/>
                <w:sz w:val="26"/>
                <w:szCs w:val="26"/>
                <w:lang w:eastAsia="uk-UA"/>
              </w:rPr>
            </w:pPr>
            <w:r w:rsidRPr="007B36EE">
              <w:rPr>
                <w:rFonts w:ascii="Times New Roman" w:hAnsi="Times New Roman" w:cs="Times New Roman"/>
                <w:sz w:val="26"/>
                <w:szCs w:val="26"/>
                <w:lang w:eastAsia="uk-UA"/>
              </w:rPr>
              <w:t>6. Підготовка звітності за результатами регулювання</w:t>
            </w:r>
          </w:p>
        </w:tc>
        <w:tc>
          <w:tcPr>
            <w:tcW w:w="712" w:type="pct"/>
          </w:tcPr>
          <w:p w:rsidR="00616D01" w:rsidRPr="007B36EE" w:rsidRDefault="00616D01" w:rsidP="00FB093C">
            <w:pPr>
              <w:spacing w:line="270" w:lineRule="atLeast"/>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-3</w:t>
            </w:r>
          </w:p>
        </w:tc>
        <w:tc>
          <w:tcPr>
            <w:tcW w:w="725" w:type="pct"/>
          </w:tcPr>
          <w:p w:rsidR="00616D01" w:rsidRPr="007B36EE" w:rsidRDefault="00616D01" w:rsidP="00FB093C">
            <w:pPr>
              <w:jc w:val="center"/>
              <w:rPr>
                <w:rFonts w:ascii="Times New Roman" w:hAnsi="Times New Roman" w:cs="Times New Roman"/>
                <w:sz w:val="26"/>
                <w:szCs w:val="26"/>
              </w:rPr>
            </w:pPr>
            <w:r w:rsidRPr="007B36EE">
              <w:rPr>
                <w:rFonts w:ascii="Times New Roman" w:hAnsi="Times New Roman" w:cs="Times New Roman"/>
                <w:sz w:val="26"/>
                <w:szCs w:val="26"/>
                <w:lang w:eastAsia="uk-UA"/>
              </w:rPr>
              <w:t>35,12</w:t>
            </w:r>
          </w:p>
        </w:tc>
        <w:tc>
          <w:tcPr>
            <w:tcW w:w="747" w:type="pct"/>
          </w:tcPr>
          <w:p w:rsidR="00616D01" w:rsidRPr="007B36EE" w:rsidRDefault="00616D01" w:rsidP="001706CF">
            <w:pPr>
              <w:spacing w:line="270" w:lineRule="atLeast"/>
              <w:jc w:val="center"/>
              <w:rPr>
                <w:rFonts w:ascii="Times New Roman" w:hAnsi="Times New Roman" w:cs="Times New Roman"/>
                <w:sz w:val="26"/>
                <w:szCs w:val="26"/>
                <w:lang w:val="ru-RU" w:eastAsia="uk-UA"/>
              </w:rPr>
            </w:pPr>
            <w:r w:rsidRPr="007B36EE">
              <w:rPr>
                <w:rFonts w:ascii="Times New Roman" w:hAnsi="Times New Roman" w:cs="Times New Roman"/>
                <w:sz w:val="26"/>
                <w:szCs w:val="26"/>
                <w:lang w:val="ru-RU" w:eastAsia="uk-UA"/>
              </w:rPr>
              <w:t>1</w:t>
            </w:r>
          </w:p>
        </w:tc>
        <w:tc>
          <w:tcPr>
            <w:tcW w:w="883" w:type="pct"/>
          </w:tcPr>
          <w:p w:rsidR="00616D01" w:rsidRPr="007B36EE" w:rsidRDefault="001E5367" w:rsidP="00FB093C">
            <w:pPr>
              <w:spacing w:line="270" w:lineRule="atLeast"/>
              <w:jc w:val="center"/>
              <w:rPr>
                <w:rFonts w:ascii="Times New Roman" w:hAnsi="Times New Roman" w:cs="Times New Roman"/>
                <w:sz w:val="26"/>
                <w:szCs w:val="26"/>
                <w:lang w:val="ru-RU" w:eastAsia="uk-UA"/>
              </w:rPr>
            </w:pPr>
            <w:r w:rsidRPr="007B36EE">
              <w:rPr>
                <w:rFonts w:ascii="Times New Roman" w:hAnsi="Times New Roman" w:cs="Times New Roman"/>
                <w:sz w:val="26"/>
                <w:szCs w:val="26"/>
                <w:lang w:eastAsia="uk-UA"/>
              </w:rPr>
              <w:t>6</w:t>
            </w:r>
          </w:p>
        </w:tc>
        <w:tc>
          <w:tcPr>
            <w:tcW w:w="893" w:type="pct"/>
          </w:tcPr>
          <w:p w:rsidR="00616D01" w:rsidRPr="007B36EE" w:rsidRDefault="00616D01" w:rsidP="0064219A">
            <w:pPr>
              <w:spacing w:line="270" w:lineRule="atLeast"/>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-526,80</w:t>
            </w:r>
          </w:p>
        </w:tc>
      </w:tr>
      <w:tr w:rsidR="006F06C8" w:rsidRPr="007B36EE" w:rsidTr="003A3A75">
        <w:tc>
          <w:tcPr>
            <w:tcW w:w="1040" w:type="pct"/>
          </w:tcPr>
          <w:p w:rsidR="00616D01" w:rsidRPr="007B36EE" w:rsidRDefault="00616D01" w:rsidP="006F06C8">
            <w:pPr>
              <w:spacing w:line="270" w:lineRule="atLeast"/>
              <w:rPr>
                <w:rFonts w:ascii="Times New Roman" w:hAnsi="Times New Roman" w:cs="Times New Roman"/>
                <w:sz w:val="26"/>
                <w:szCs w:val="26"/>
                <w:lang w:eastAsia="uk-UA"/>
              </w:rPr>
            </w:pPr>
            <w:r w:rsidRPr="007B36EE">
              <w:rPr>
                <w:rFonts w:ascii="Times New Roman" w:hAnsi="Times New Roman" w:cs="Times New Roman"/>
                <w:sz w:val="26"/>
                <w:szCs w:val="26"/>
                <w:lang w:eastAsia="uk-UA"/>
              </w:rPr>
              <w:t xml:space="preserve">7. Інші адміністративні процедури (уточнити): </w:t>
            </w:r>
            <w:r w:rsidRPr="007B36EE">
              <w:rPr>
                <w:rFonts w:ascii="Times New Roman" w:hAnsi="Times New Roman" w:cs="Times New Roman"/>
                <w:sz w:val="26"/>
                <w:szCs w:val="26"/>
                <w:lang w:eastAsia="uk-UA"/>
              </w:rPr>
              <w:br/>
            </w:r>
            <w:r w:rsidRPr="007B36EE">
              <w:rPr>
                <w:rFonts w:ascii="Times New Roman" w:hAnsi="Times New Roman" w:cs="Times New Roman"/>
                <w:i/>
                <w:sz w:val="26"/>
                <w:szCs w:val="26"/>
                <w:lang w:eastAsia="uk-UA"/>
              </w:rPr>
              <w:t>видача документів у паперовому вигляді</w:t>
            </w:r>
          </w:p>
        </w:tc>
        <w:tc>
          <w:tcPr>
            <w:tcW w:w="712" w:type="pct"/>
          </w:tcPr>
          <w:p w:rsidR="00616D01" w:rsidRPr="007B36EE" w:rsidRDefault="003A3A75" w:rsidP="00FB093C">
            <w:pPr>
              <w:spacing w:line="270" w:lineRule="atLeast"/>
              <w:jc w:val="center"/>
              <w:rPr>
                <w:rFonts w:ascii="Times New Roman" w:hAnsi="Times New Roman" w:cs="Times New Roman"/>
                <w:sz w:val="26"/>
                <w:szCs w:val="26"/>
                <w:lang w:eastAsia="uk-UA"/>
              </w:rPr>
            </w:pPr>
            <w:r w:rsidRPr="007B36EE">
              <w:rPr>
                <w:rFonts w:ascii="Times New Roman" w:hAnsi="Times New Roman" w:cs="Times New Roman"/>
                <w:sz w:val="26"/>
                <w:szCs w:val="26"/>
                <w:lang w:val="uk-UA" w:eastAsia="uk-UA"/>
              </w:rPr>
              <w:t>-</w:t>
            </w:r>
            <w:r w:rsidR="00616D01" w:rsidRPr="007B36EE">
              <w:rPr>
                <w:rFonts w:ascii="Times New Roman" w:hAnsi="Times New Roman" w:cs="Times New Roman"/>
                <w:sz w:val="26"/>
                <w:szCs w:val="26"/>
                <w:lang w:eastAsia="uk-UA"/>
              </w:rPr>
              <w:t>2</w:t>
            </w:r>
          </w:p>
        </w:tc>
        <w:tc>
          <w:tcPr>
            <w:tcW w:w="725" w:type="pct"/>
          </w:tcPr>
          <w:p w:rsidR="00616D01" w:rsidRPr="007B36EE" w:rsidRDefault="00616D01" w:rsidP="00FB093C">
            <w:pPr>
              <w:jc w:val="center"/>
              <w:rPr>
                <w:rFonts w:ascii="Times New Roman" w:hAnsi="Times New Roman" w:cs="Times New Roman"/>
                <w:sz w:val="26"/>
                <w:szCs w:val="26"/>
              </w:rPr>
            </w:pPr>
            <w:r w:rsidRPr="007B36EE">
              <w:rPr>
                <w:rFonts w:ascii="Times New Roman" w:hAnsi="Times New Roman" w:cs="Times New Roman"/>
                <w:sz w:val="26"/>
                <w:szCs w:val="26"/>
                <w:lang w:eastAsia="uk-UA"/>
              </w:rPr>
              <w:t>35,12</w:t>
            </w:r>
          </w:p>
        </w:tc>
        <w:tc>
          <w:tcPr>
            <w:tcW w:w="747" w:type="pct"/>
          </w:tcPr>
          <w:p w:rsidR="00616D01" w:rsidRPr="007B36EE" w:rsidRDefault="00616D01" w:rsidP="001706CF">
            <w:pPr>
              <w:spacing w:line="270" w:lineRule="atLeast"/>
              <w:jc w:val="center"/>
              <w:rPr>
                <w:rFonts w:ascii="Times New Roman" w:hAnsi="Times New Roman" w:cs="Times New Roman"/>
                <w:sz w:val="26"/>
                <w:szCs w:val="26"/>
                <w:lang w:val="ru-RU" w:eastAsia="uk-UA"/>
              </w:rPr>
            </w:pPr>
            <w:r w:rsidRPr="007B36EE">
              <w:rPr>
                <w:rFonts w:ascii="Times New Roman" w:hAnsi="Times New Roman" w:cs="Times New Roman"/>
                <w:sz w:val="26"/>
                <w:szCs w:val="26"/>
                <w:lang w:val="ru-RU" w:eastAsia="uk-UA"/>
              </w:rPr>
              <w:t>2</w:t>
            </w:r>
          </w:p>
        </w:tc>
        <w:tc>
          <w:tcPr>
            <w:tcW w:w="883" w:type="pct"/>
          </w:tcPr>
          <w:p w:rsidR="00616D01" w:rsidRPr="007B36EE" w:rsidRDefault="001E5367" w:rsidP="00FB093C">
            <w:pPr>
              <w:spacing w:line="270" w:lineRule="atLeast"/>
              <w:jc w:val="center"/>
              <w:rPr>
                <w:rFonts w:ascii="Times New Roman" w:hAnsi="Times New Roman" w:cs="Times New Roman"/>
                <w:sz w:val="26"/>
                <w:szCs w:val="26"/>
                <w:lang w:val="ru-RU" w:eastAsia="uk-UA"/>
              </w:rPr>
            </w:pPr>
            <w:r w:rsidRPr="007B36EE">
              <w:rPr>
                <w:rFonts w:ascii="Times New Roman" w:hAnsi="Times New Roman" w:cs="Times New Roman"/>
                <w:sz w:val="26"/>
                <w:szCs w:val="26"/>
                <w:lang w:val="ru-RU" w:eastAsia="uk-UA"/>
              </w:rPr>
              <w:t>6</w:t>
            </w:r>
          </w:p>
        </w:tc>
        <w:tc>
          <w:tcPr>
            <w:tcW w:w="893" w:type="pct"/>
          </w:tcPr>
          <w:p w:rsidR="00616D01" w:rsidRPr="007B36EE" w:rsidRDefault="00801D9D" w:rsidP="0064219A">
            <w:pPr>
              <w:spacing w:line="270" w:lineRule="atLeast"/>
              <w:ind w:right="-163"/>
              <w:jc w:val="center"/>
              <w:rPr>
                <w:rFonts w:ascii="Times New Roman" w:hAnsi="Times New Roman" w:cs="Times New Roman"/>
                <w:spacing w:val="-4"/>
                <w:sz w:val="26"/>
                <w:szCs w:val="26"/>
                <w:lang w:val="uk-UA" w:eastAsia="uk-UA"/>
              </w:rPr>
            </w:pPr>
            <w:r w:rsidRPr="007B36EE">
              <w:rPr>
                <w:rFonts w:ascii="Times New Roman" w:hAnsi="Times New Roman" w:cs="Times New Roman"/>
                <w:spacing w:val="-4"/>
                <w:sz w:val="26"/>
                <w:szCs w:val="26"/>
                <w:lang w:val="uk-UA" w:eastAsia="uk-UA"/>
              </w:rPr>
              <w:t>-702,40</w:t>
            </w:r>
          </w:p>
        </w:tc>
      </w:tr>
      <w:tr w:rsidR="006F06C8" w:rsidRPr="007B36EE" w:rsidTr="003A3A75">
        <w:tc>
          <w:tcPr>
            <w:tcW w:w="1040" w:type="pct"/>
          </w:tcPr>
          <w:p w:rsidR="00616D01" w:rsidRPr="007B36EE" w:rsidRDefault="00616D01" w:rsidP="006F06C8">
            <w:pPr>
              <w:spacing w:line="270" w:lineRule="atLeast"/>
              <w:rPr>
                <w:rFonts w:ascii="Times New Roman" w:hAnsi="Times New Roman" w:cs="Times New Roman"/>
                <w:sz w:val="26"/>
                <w:szCs w:val="26"/>
                <w:lang w:eastAsia="uk-UA"/>
              </w:rPr>
            </w:pPr>
            <w:r w:rsidRPr="007B36EE">
              <w:rPr>
                <w:rFonts w:ascii="Times New Roman" w:hAnsi="Times New Roman" w:cs="Times New Roman"/>
                <w:sz w:val="26"/>
                <w:szCs w:val="26"/>
                <w:lang w:eastAsia="uk-UA"/>
              </w:rPr>
              <w:t>Разом за рік</w:t>
            </w:r>
          </w:p>
        </w:tc>
        <w:tc>
          <w:tcPr>
            <w:tcW w:w="712" w:type="pct"/>
          </w:tcPr>
          <w:p w:rsidR="00616D01" w:rsidRPr="007B36EE" w:rsidRDefault="003D27B2" w:rsidP="00FB093C">
            <w:pPr>
              <w:spacing w:line="270" w:lineRule="atLeast"/>
              <w:jc w:val="center"/>
              <w:rPr>
                <w:rFonts w:ascii="Times New Roman" w:hAnsi="Times New Roman" w:cs="Times New Roman"/>
                <w:sz w:val="26"/>
                <w:szCs w:val="26"/>
                <w:lang w:val="uk-UA" w:eastAsia="uk-UA"/>
              </w:rPr>
            </w:pPr>
            <w:r w:rsidRPr="007B36EE">
              <w:rPr>
                <w:rFonts w:ascii="Times New Roman" w:hAnsi="Times New Roman" w:cs="Times New Roman"/>
                <w:sz w:val="26"/>
                <w:szCs w:val="26"/>
                <w:lang w:val="uk-UA" w:eastAsia="uk-UA"/>
              </w:rPr>
              <w:t>-</w:t>
            </w:r>
            <w:r w:rsidR="009830D7" w:rsidRPr="007B36EE">
              <w:rPr>
                <w:rFonts w:ascii="Times New Roman" w:hAnsi="Times New Roman" w:cs="Times New Roman"/>
                <w:sz w:val="26"/>
                <w:szCs w:val="26"/>
                <w:lang w:val="uk-UA" w:eastAsia="uk-UA"/>
              </w:rPr>
              <w:t>48</w:t>
            </w:r>
          </w:p>
        </w:tc>
        <w:tc>
          <w:tcPr>
            <w:tcW w:w="725" w:type="pct"/>
          </w:tcPr>
          <w:p w:rsidR="00616D01" w:rsidRPr="007B36EE" w:rsidRDefault="009830D7" w:rsidP="00FB093C">
            <w:pPr>
              <w:spacing w:line="270" w:lineRule="atLeast"/>
              <w:jc w:val="center"/>
              <w:rPr>
                <w:rFonts w:ascii="Times New Roman" w:hAnsi="Times New Roman" w:cs="Times New Roman"/>
                <w:sz w:val="26"/>
                <w:szCs w:val="26"/>
                <w:lang w:val="uk-UA" w:eastAsia="uk-UA"/>
              </w:rPr>
            </w:pPr>
            <w:r w:rsidRPr="007B36EE">
              <w:rPr>
                <w:rFonts w:ascii="Times New Roman" w:hAnsi="Times New Roman" w:cs="Times New Roman"/>
                <w:sz w:val="26"/>
                <w:szCs w:val="26"/>
                <w:lang w:val="uk-UA" w:eastAsia="uk-UA"/>
              </w:rPr>
              <w:t>316,08</w:t>
            </w:r>
          </w:p>
        </w:tc>
        <w:tc>
          <w:tcPr>
            <w:tcW w:w="747" w:type="pct"/>
          </w:tcPr>
          <w:p w:rsidR="00616D01" w:rsidRPr="007B36EE" w:rsidRDefault="001859FF" w:rsidP="00FB093C">
            <w:pPr>
              <w:spacing w:line="270" w:lineRule="atLeast"/>
              <w:jc w:val="center"/>
              <w:rPr>
                <w:rFonts w:ascii="Times New Roman" w:hAnsi="Times New Roman" w:cs="Times New Roman"/>
                <w:sz w:val="26"/>
                <w:szCs w:val="26"/>
                <w:lang w:val="uk-UA" w:eastAsia="uk-UA"/>
              </w:rPr>
            </w:pPr>
            <w:r w:rsidRPr="007B36EE">
              <w:rPr>
                <w:rFonts w:ascii="Times New Roman" w:hAnsi="Times New Roman" w:cs="Times New Roman"/>
                <w:sz w:val="26"/>
                <w:szCs w:val="26"/>
                <w:lang w:val="uk-UA" w:eastAsia="uk-UA"/>
              </w:rPr>
              <w:t>11</w:t>
            </w:r>
          </w:p>
        </w:tc>
        <w:tc>
          <w:tcPr>
            <w:tcW w:w="883" w:type="pct"/>
          </w:tcPr>
          <w:p w:rsidR="00616D01" w:rsidRPr="007B36EE" w:rsidRDefault="00E83D79" w:rsidP="00FB093C">
            <w:pPr>
              <w:spacing w:line="270" w:lineRule="atLeast"/>
              <w:jc w:val="center"/>
              <w:rPr>
                <w:rFonts w:ascii="Times New Roman" w:hAnsi="Times New Roman" w:cs="Times New Roman"/>
                <w:sz w:val="26"/>
                <w:szCs w:val="26"/>
                <w:lang w:val="uk-UA" w:eastAsia="uk-UA"/>
              </w:rPr>
            </w:pPr>
            <w:r w:rsidRPr="007B36EE">
              <w:rPr>
                <w:rFonts w:ascii="Times New Roman" w:hAnsi="Times New Roman" w:cs="Times New Roman"/>
                <w:sz w:val="26"/>
                <w:szCs w:val="26"/>
                <w:lang w:val="uk-UA" w:eastAsia="uk-UA"/>
              </w:rPr>
              <w:t>6</w:t>
            </w:r>
          </w:p>
        </w:tc>
        <w:tc>
          <w:tcPr>
            <w:tcW w:w="893" w:type="pct"/>
          </w:tcPr>
          <w:p w:rsidR="00616D01" w:rsidRPr="007B36EE" w:rsidRDefault="00616D01" w:rsidP="0064219A">
            <w:pPr>
              <w:spacing w:line="270" w:lineRule="atLeast"/>
              <w:jc w:val="center"/>
              <w:rPr>
                <w:rFonts w:ascii="Times New Roman" w:hAnsi="Times New Roman" w:cs="Times New Roman"/>
                <w:sz w:val="26"/>
                <w:szCs w:val="26"/>
                <w:lang w:val="ru-RU" w:eastAsia="uk-UA"/>
              </w:rPr>
            </w:pPr>
            <w:r w:rsidRPr="007B36EE">
              <w:rPr>
                <w:rFonts w:ascii="Times New Roman" w:hAnsi="Times New Roman" w:cs="Times New Roman"/>
                <w:sz w:val="26"/>
                <w:szCs w:val="26"/>
                <w:lang w:eastAsia="uk-UA"/>
              </w:rPr>
              <w:t>-7094,24</w:t>
            </w:r>
          </w:p>
        </w:tc>
      </w:tr>
      <w:tr w:rsidR="006F06C8" w:rsidRPr="007B36EE" w:rsidTr="003A3A75">
        <w:tc>
          <w:tcPr>
            <w:tcW w:w="1040" w:type="pct"/>
          </w:tcPr>
          <w:p w:rsidR="00616D01" w:rsidRPr="007B36EE" w:rsidRDefault="00616D01" w:rsidP="006F06C8">
            <w:pPr>
              <w:spacing w:line="270" w:lineRule="atLeast"/>
              <w:rPr>
                <w:rFonts w:ascii="Times New Roman" w:hAnsi="Times New Roman" w:cs="Times New Roman"/>
                <w:sz w:val="26"/>
                <w:szCs w:val="26"/>
              </w:rPr>
            </w:pPr>
            <w:r w:rsidRPr="007B36EE">
              <w:rPr>
                <w:rFonts w:ascii="Times New Roman" w:hAnsi="Times New Roman" w:cs="Times New Roman"/>
                <w:sz w:val="26"/>
                <w:szCs w:val="26"/>
              </w:rPr>
              <w:t>Сумарно за п’ять років</w:t>
            </w:r>
          </w:p>
        </w:tc>
        <w:tc>
          <w:tcPr>
            <w:tcW w:w="712" w:type="pct"/>
          </w:tcPr>
          <w:p w:rsidR="00616D01" w:rsidRPr="007B36EE" w:rsidRDefault="003D27B2" w:rsidP="00FB093C">
            <w:pPr>
              <w:spacing w:line="270" w:lineRule="atLeast"/>
              <w:jc w:val="center"/>
              <w:rPr>
                <w:rFonts w:ascii="Times New Roman" w:hAnsi="Times New Roman" w:cs="Times New Roman"/>
                <w:sz w:val="26"/>
                <w:szCs w:val="26"/>
                <w:lang w:val="uk-UA"/>
              </w:rPr>
            </w:pPr>
            <w:r w:rsidRPr="007B36EE">
              <w:rPr>
                <w:rFonts w:ascii="Times New Roman" w:hAnsi="Times New Roman" w:cs="Times New Roman"/>
                <w:sz w:val="26"/>
                <w:szCs w:val="26"/>
                <w:lang w:val="uk-UA"/>
              </w:rPr>
              <w:t>-</w:t>
            </w:r>
            <w:r w:rsidR="009830D7" w:rsidRPr="007B36EE">
              <w:rPr>
                <w:rFonts w:ascii="Times New Roman" w:hAnsi="Times New Roman" w:cs="Times New Roman"/>
                <w:sz w:val="26"/>
                <w:szCs w:val="26"/>
                <w:lang w:val="uk-UA"/>
              </w:rPr>
              <w:t>240</w:t>
            </w:r>
          </w:p>
        </w:tc>
        <w:tc>
          <w:tcPr>
            <w:tcW w:w="725" w:type="pct"/>
          </w:tcPr>
          <w:p w:rsidR="00616D01" w:rsidRPr="007B36EE" w:rsidRDefault="009830D7" w:rsidP="00FB093C">
            <w:pPr>
              <w:spacing w:line="270" w:lineRule="atLeast"/>
              <w:jc w:val="center"/>
              <w:rPr>
                <w:rFonts w:ascii="Times New Roman" w:hAnsi="Times New Roman" w:cs="Times New Roman"/>
                <w:sz w:val="26"/>
                <w:szCs w:val="26"/>
                <w:lang w:val="uk-UA"/>
              </w:rPr>
            </w:pPr>
            <w:r w:rsidRPr="007B36EE">
              <w:rPr>
                <w:rFonts w:ascii="Times New Roman" w:hAnsi="Times New Roman" w:cs="Times New Roman"/>
                <w:sz w:val="26"/>
                <w:szCs w:val="26"/>
                <w:lang w:val="uk-UA"/>
              </w:rPr>
              <w:t>1580,4</w:t>
            </w:r>
          </w:p>
        </w:tc>
        <w:tc>
          <w:tcPr>
            <w:tcW w:w="747" w:type="pct"/>
          </w:tcPr>
          <w:p w:rsidR="00616D01" w:rsidRPr="007B36EE" w:rsidRDefault="001859FF" w:rsidP="00FB093C">
            <w:pPr>
              <w:spacing w:line="270" w:lineRule="atLeast"/>
              <w:jc w:val="center"/>
              <w:rPr>
                <w:rFonts w:ascii="Times New Roman" w:hAnsi="Times New Roman" w:cs="Times New Roman"/>
                <w:sz w:val="26"/>
                <w:szCs w:val="26"/>
                <w:lang w:val="uk-UA"/>
              </w:rPr>
            </w:pPr>
            <w:r w:rsidRPr="007B36EE">
              <w:rPr>
                <w:rFonts w:ascii="Times New Roman" w:hAnsi="Times New Roman" w:cs="Times New Roman"/>
                <w:sz w:val="26"/>
                <w:szCs w:val="26"/>
                <w:lang w:val="uk-UA"/>
              </w:rPr>
              <w:t>55</w:t>
            </w:r>
          </w:p>
        </w:tc>
        <w:tc>
          <w:tcPr>
            <w:tcW w:w="883" w:type="pct"/>
          </w:tcPr>
          <w:p w:rsidR="00616D01" w:rsidRPr="007B36EE" w:rsidRDefault="00EF1A65" w:rsidP="00FB093C">
            <w:pPr>
              <w:spacing w:line="270" w:lineRule="atLeast"/>
              <w:jc w:val="center"/>
              <w:rPr>
                <w:rFonts w:ascii="Times New Roman" w:hAnsi="Times New Roman" w:cs="Times New Roman"/>
                <w:sz w:val="26"/>
                <w:szCs w:val="26"/>
                <w:lang w:val="uk-UA"/>
              </w:rPr>
            </w:pPr>
            <w:r w:rsidRPr="007B36EE">
              <w:rPr>
                <w:rFonts w:ascii="Times New Roman" w:hAnsi="Times New Roman" w:cs="Times New Roman"/>
                <w:sz w:val="26"/>
                <w:szCs w:val="26"/>
                <w:lang w:val="uk-UA"/>
              </w:rPr>
              <w:t>6</w:t>
            </w:r>
          </w:p>
        </w:tc>
        <w:tc>
          <w:tcPr>
            <w:tcW w:w="893" w:type="pct"/>
          </w:tcPr>
          <w:p w:rsidR="00616D01" w:rsidRPr="007B36EE" w:rsidRDefault="00616D01" w:rsidP="0064219A">
            <w:pPr>
              <w:spacing w:line="270" w:lineRule="atLeast"/>
              <w:jc w:val="center"/>
              <w:rPr>
                <w:rFonts w:ascii="Times New Roman" w:hAnsi="Times New Roman" w:cs="Times New Roman"/>
                <w:sz w:val="26"/>
                <w:szCs w:val="26"/>
                <w:lang w:val="ru-RU"/>
              </w:rPr>
            </w:pPr>
            <w:r w:rsidRPr="007B36EE">
              <w:rPr>
                <w:rFonts w:ascii="Times New Roman" w:hAnsi="Times New Roman" w:cs="Times New Roman"/>
                <w:sz w:val="26"/>
                <w:szCs w:val="26"/>
              </w:rPr>
              <w:t>-35.471,20</w:t>
            </w:r>
          </w:p>
        </w:tc>
      </w:tr>
    </w:tbl>
    <w:p w:rsidR="00616D01" w:rsidRPr="007B36EE" w:rsidRDefault="00040B1B" w:rsidP="006F06C8">
      <w:pPr>
        <w:jc w:val="both"/>
        <w:rPr>
          <w:rFonts w:ascii="Times New Roman" w:hAnsi="Times New Roman" w:cs="Times New Roman"/>
          <w:sz w:val="26"/>
          <w:szCs w:val="26"/>
          <w:lang w:val="uk-UA"/>
        </w:rPr>
      </w:pPr>
      <w:r w:rsidRPr="007B36EE">
        <w:rPr>
          <w:rFonts w:ascii="Times New Roman" w:hAnsi="Times New Roman" w:cs="Times New Roman"/>
          <w:sz w:val="26"/>
          <w:szCs w:val="26"/>
          <w:lang w:val="ru-RU"/>
        </w:rPr>
        <w:t>*</w:t>
      </w:r>
      <w:r w:rsidR="00616D01" w:rsidRPr="007B36EE">
        <w:rPr>
          <w:rFonts w:ascii="Times New Roman" w:hAnsi="Times New Roman" w:cs="Times New Roman"/>
          <w:sz w:val="26"/>
          <w:szCs w:val="26"/>
          <w:lang w:val="uk-UA"/>
        </w:rPr>
        <w:t>розраховано, виходячи з вартості робочого часу головного спеціаліста та, в середньому, 21 робочого дня на місяць</w:t>
      </w:r>
      <w:r w:rsidR="00EE6E30" w:rsidRPr="007B36EE">
        <w:rPr>
          <w:rFonts w:ascii="Times New Roman" w:hAnsi="Times New Roman" w:cs="Times New Roman"/>
          <w:sz w:val="26"/>
          <w:szCs w:val="26"/>
          <w:lang w:val="uk-UA"/>
        </w:rPr>
        <w:t>.</w:t>
      </w:r>
    </w:p>
    <w:p w:rsidR="008C09C8" w:rsidRPr="007B36EE" w:rsidRDefault="008C09C8" w:rsidP="006F06C8">
      <w:pPr>
        <w:jc w:val="both"/>
        <w:rPr>
          <w:rFonts w:ascii="Times New Roman" w:hAnsi="Times New Roman" w:cs="Times New Roman"/>
          <w:sz w:val="26"/>
          <w:szCs w:val="26"/>
          <w:lang w:val="uk-UA"/>
        </w:rPr>
      </w:pPr>
    </w:p>
    <w:tbl>
      <w:tblPr>
        <w:tblStyle w:val="af2"/>
        <w:tblW w:w="0" w:type="auto"/>
        <w:tblLook w:val="04A0" w:firstRow="1" w:lastRow="0" w:firstColumn="1" w:lastColumn="0" w:noHBand="0" w:noVBand="1"/>
      </w:tblPr>
      <w:tblGrid>
        <w:gridCol w:w="2569"/>
        <w:gridCol w:w="2570"/>
        <w:gridCol w:w="2570"/>
        <w:gridCol w:w="2570"/>
      </w:tblGrid>
      <w:tr w:rsidR="007B36EE" w:rsidRPr="007B36EE" w:rsidTr="008C09C8">
        <w:tc>
          <w:tcPr>
            <w:tcW w:w="2569" w:type="dxa"/>
          </w:tcPr>
          <w:p w:rsidR="008C09C8" w:rsidRPr="007B36EE" w:rsidRDefault="008C09C8" w:rsidP="008C09C8">
            <w:pPr>
              <w:jc w:val="center"/>
              <w:rPr>
                <w:rFonts w:ascii="Times New Roman" w:hAnsi="Times New Roman" w:cs="Times New Roman"/>
                <w:b/>
                <w:sz w:val="26"/>
                <w:szCs w:val="26"/>
                <w:lang w:val="ru-RU"/>
              </w:rPr>
            </w:pPr>
            <w:r w:rsidRPr="007B36EE">
              <w:rPr>
                <w:rFonts w:ascii="Times New Roman" w:hAnsi="Times New Roman" w:cs="Times New Roman"/>
                <w:b/>
                <w:sz w:val="26"/>
                <w:szCs w:val="26"/>
                <w:lang w:val="uk-UA"/>
              </w:rPr>
              <w:t>Порядковий номер</w:t>
            </w:r>
          </w:p>
        </w:tc>
        <w:tc>
          <w:tcPr>
            <w:tcW w:w="2570" w:type="dxa"/>
          </w:tcPr>
          <w:p w:rsidR="008C09C8" w:rsidRPr="007B36EE" w:rsidRDefault="008C09C8" w:rsidP="008C09C8">
            <w:pPr>
              <w:jc w:val="center"/>
              <w:rPr>
                <w:rFonts w:ascii="Times New Roman" w:hAnsi="Times New Roman" w:cs="Times New Roman"/>
                <w:b/>
                <w:sz w:val="26"/>
                <w:szCs w:val="26"/>
                <w:lang w:val="ru-RU"/>
              </w:rPr>
            </w:pPr>
            <w:r w:rsidRPr="007B36EE">
              <w:rPr>
                <w:rFonts w:ascii="Times New Roman" w:hAnsi="Times New Roman" w:cs="Times New Roman"/>
                <w:b/>
                <w:sz w:val="26"/>
                <w:szCs w:val="26"/>
                <w:lang w:val="uk-UA"/>
              </w:rPr>
              <w:t>Назва державного органу</w:t>
            </w:r>
          </w:p>
        </w:tc>
        <w:tc>
          <w:tcPr>
            <w:tcW w:w="2570" w:type="dxa"/>
          </w:tcPr>
          <w:p w:rsidR="008C09C8" w:rsidRPr="007B36EE" w:rsidRDefault="008C09C8" w:rsidP="008C09C8">
            <w:pPr>
              <w:jc w:val="center"/>
              <w:rPr>
                <w:rFonts w:ascii="Times New Roman" w:hAnsi="Times New Roman" w:cs="Times New Roman"/>
                <w:b/>
                <w:sz w:val="26"/>
                <w:szCs w:val="26"/>
                <w:lang w:val="ru-RU"/>
              </w:rPr>
            </w:pPr>
            <w:r w:rsidRPr="007B36EE">
              <w:rPr>
                <w:rFonts w:ascii="Times New Roman" w:hAnsi="Times New Roman" w:cs="Times New Roman"/>
                <w:b/>
                <w:sz w:val="26"/>
                <w:szCs w:val="26"/>
                <w:lang w:val="uk-UA"/>
              </w:rPr>
              <w:t>Витрати на адміністрування регулювання за рік, грн</w:t>
            </w:r>
          </w:p>
        </w:tc>
        <w:tc>
          <w:tcPr>
            <w:tcW w:w="2570" w:type="dxa"/>
          </w:tcPr>
          <w:p w:rsidR="008C09C8" w:rsidRPr="007B36EE" w:rsidRDefault="008C09C8" w:rsidP="008C09C8">
            <w:pPr>
              <w:jc w:val="center"/>
              <w:rPr>
                <w:rFonts w:ascii="Times New Roman" w:hAnsi="Times New Roman" w:cs="Times New Roman"/>
                <w:b/>
                <w:sz w:val="26"/>
                <w:szCs w:val="26"/>
                <w:lang w:val="ru-RU"/>
              </w:rPr>
            </w:pPr>
            <w:r w:rsidRPr="007B36EE">
              <w:rPr>
                <w:rFonts w:ascii="Times New Roman" w:hAnsi="Times New Roman" w:cs="Times New Roman"/>
                <w:b/>
                <w:sz w:val="26"/>
                <w:szCs w:val="26"/>
                <w:lang w:val="uk-UA"/>
              </w:rPr>
              <w:t>Сумарні витрати на адміністрування регулювання за п'ять років, грн</w:t>
            </w:r>
          </w:p>
        </w:tc>
      </w:tr>
      <w:tr w:rsidR="007B36EE" w:rsidRPr="007B36EE" w:rsidTr="008852F0">
        <w:tc>
          <w:tcPr>
            <w:tcW w:w="2569" w:type="dxa"/>
          </w:tcPr>
          <w:p w:rsidR="008C09C8" w:rsidRPr="007B36EE" w:rsidRDefault="008C09C8" w:rsidP="008C09C8">
            <w:pPr>
              <w:jc w:val="both"/>
              <w:rPr>
                <w:rFonts w:ascii="Times New Roman" w:hAnsi="Times New Roman" w:cs="Times New Roman"/>
                <w:sz w:val="26"/>
                <w:szCs w:val="26"/>
                <w:lang w:val="ru-RU"/>
              </w:rPr>
            </w:pPr>
            <w:r w:rsidRPr="007B36EE">
              <w:rPr>
                <w:rFonts w:ascii="Times New Roman" w:hAnsi="Times New Roman" w:cs="Times New Roman"/>
                <w:sz w:val="26"/>
                <w:szCs w:val="26"/>
                <w:lang w:val="ru-RU"/>
              </w:rPr>
              <w:t>1.</w:t>
            </w:r>
          </w:p>
        </w:tc>
        <w:tc>
          <w:tcPr>
            <w:tcW w:w="2570" w:type="dxa"/>
            <w:tcBorders>
              <w:top w:val="outset" w:sz="6" w:space="0" w:color="auto"/>
              <w:left w:val="outset" w:sz="6" w:space="0" w:color="auto"/>
              <w:bottom w:val="outset" w:sz="6" w:space="0" w:color="auto"/>
              <w:right w:val="outset" w:sz="6" w:space="0" w:color="auto"/>
            </w:tcBorders>
          </w:tcPr>
          <w:p w:rsidR="008C09C8" w:rsidRPr="007B36EE" w:rsidRDefault="008C09C8" w:rsidP="008C09C8">
            <w:pPr>
              <w:pStyle w:val="af0"/>
              <w:jc w:val="center"/>
              <w:rPr>
                <w:rFonts w:ascii="Times New Roman" w:hAnsi="Times New Roman" w:cs="Times New Roman"/>
                <w:sz w:val="26"/>
                <w:szCs w:val="26"/>
                <w:lang w:val="uk-UA"/>
              </w:rPr>
            </w:pPr>
          </w:p>
        </w:tc>
        <w:tc>
          <w:tcPr>
            <w:tcW w:w="2570" w:type="dxa"/>
            <w:tcBorders>
              <w:top w:val="outset" w:sz="6" w:space="0" w:color="auto"/>
              <w:left w:val="outset" w:sz="6" w:space="0" w:color="auto"/>
              <w:bottom w:val="outset" w:sz="6" w:space="0" w:color="auto"/>
              <w:right w:val="outset" w:sz="6" w:space="0" w:color="auto"/>
            </w:tcBorders>
          </w:tcPr>
          <w:p w:rsidR="008C09C8" w:rsidRPr="007B36EE" w:rsidRDefault="008C09C8" w:rsidP="00782917">
            <w:pPr>
              <w:pStyle w:val="af0"/>
              <w:tabs>
                <w:tab w:val="center" w:pos="1137"/>
                <w:tab w:val="right" w:pos="2274"/>
              </w:tabs>
              <w:rPr>
                <w:rFonts w:ascii="Times New Roman" w:hAnsi="Times New Roman" w:cs="Times New Roman"/>
                <w:sz w:val="26"/>
                <w:szCs w:val="26"/>
                <w:lang w:val="uk-UA"/>
              </w:rPr>
            </w:pPr>
            <w:r w:rsidRPr="007B36EE">
              <w:rPr>
                <w:rFonts w:ascii="Times New Roman" w:hAnsi="Times New Roman" w:cs="Times New Roman"/>
                <w:sz w:val="26"/>
                <w:szCs w:val="26"/>
                <w:lang w:val="uk-UA"/>
              </w:rPr>
              <w:tab/>
            </w:r>
            <w:r w:rsidRPr="007B36EE">
              <w:rPr>
                <w:rFonts w:ascii="Times New Roman" w:hAnsi="Times New Roman" w:cs="Times New Roman"/>
                <w:sz w:val="26"/>
                <w:szCs w:val="26"/>
                <w:lang w:val="uk-UA"/>
              </w:rPr>
              <w:tab/>
            </w:r>
          </w:p>
        </w:tc>
        <w:tc>
          <w:tcPr>
            <w:tcW w:w="2570" w:type="dxa"/>
            <w:tcBorders>
              <w:top w:val="outset" w:sz="6" w:space="0" w:color="auto"/>
              <w:left w:val="outset" w:sz="6" w:space="0" w:color="auto"/>
              <w:bottom w:val="outset" w:sz="6" w:space="0" w:color="auto"/>
            </w:tcBorders>
          </w:tcPr>
          <w:p w:rsidR="008C09C8" w:rsidRPr="007B36EE" w:rsidRDefault="008C09C8" w:rsidP="008C09C8">
            <w:pPr>
              <w:pStyle w:val="af0"/>
              <w:jc w:val="center"/>
              <w:rPr>
                <w:rFonts w:ascii="Times New Roman" w:hAnsi="Times New Roman" w:cs="Times New Roman"/>
                <w:sz w:val="26"/>
                <w:szCs w:val="26"/>
                <w:lang w:val="uk-UA"/>
              </w:rPr>
            </w:pPr>
          </w:p>
        </w:tc>
      </w:tr>
      <w:tr w:rsidR="008C09C8" w:rsidRPr="007B36EE" w:rsidTr="008C09C8">
        <w:tc>
          <w:tcPr>
            <w:tcW w:w="2569" w:type="dxa"/>
          </w:tcPr>
          <w:p w:rsidR="008C09C8" w:rsidRPr="007B36EE" w:rsidRDefault="008C09C8" w:rsidP="006F06C8">
            <w:pPr>
              <w:jc w:val="both"/>
              <w:rPr>
                <w:rFonts w:ascii="Times New Roman" w:hAnsi="Times New Roman" w:cs="Times New Roman"/>
                <w:sz w:val="26"/>
                <w:szCs w:val="26"/>
                <w:lang w:val="ru-RU"/>
              </w:rPr>
            </w:pPr>
            <w:r w:rsidRPr="007B36EE">
              <w:rPr>
                <w:rFonts w:ascii="Times New Roman" w:hAnsi="Times New Roman" w:cs="Times New Roman"/>
                <w:sz w:val="26"/>
                <w:szCs w:val="26"/>
                <w:lang w:val="uk-UA"/>
              </w:rPr>
              <w:t>Сумарно бюджетні витрати на адміністрування регулювання суб'єктів великого і середнього підприємництва</w:t>
            </w:r>
          </w:p>
        </w:tc>
        <w:tc>
          <w:tcPr>
            <w:tcW w:w="2570" w:type="dxa"/>
          </w:tcPr>
          <w:p w:rsidR="008C09C8" w:rsidRPr="007B36EE" w:rsidRDefault="00782917" w:rsidP="00782917">
            <w:pPr>
              <w:jc w:val="center"/>
              <w:rPr>
                <w:rFonts w:ascii="Times New Roman" w:hAnsi="Times New Roman" w:cs="Times New Roman"/>
                <w:sz w:val="26"/>
                <w:szCs w:val="26"/>
                <w:lang w:val="ru-RU"/>
              </w:rPr>
            </w:pPr>
            <w:r w:rsidRPr="007B36EE">
              <w:rPr>
                <w:rFonts w:ascii="Times New Roman" w:hAnsi="Times New Roman" w:cs="Times New Roman"/>
                <w:sz w:val="26"/>
                <w:szCs w:val="26"/>
                <w:lang w:val="uk-UA"/>
              </w:rPr>
              <w:t>Мінстратегпром</w:t>
            </w:r>
          </w:p>
        </w:tc>
        <w:tc>
          <w:tcPr>
            <w:tcW w:w="2570" w:type="dxa"/>
          </w:tcPr>
          <w:p w:rsidR="008C09C8" w:rsidRPr="007B36EE" w:rsidRDefault="00782917" w:rsidP="00782917">
            <w:pPr>
              <w:jc w:val="center"/>
              <w:rPr>
                <w:rFonts w:ascii="Times New Roman" w:hAnsi="Times New Roman" w:cs="Times New Roman"/>
                <w:sz w:val="26"/>
                <w:szCs w:val="26"/>
                <w:lang w:val="ru-RU"/>
              </w:rPr>
            </w:pPr>
            <w:r w:rsidRPr="007B36EE">
              <w:rPr>
                <w:rFonts w:ascii="Times New Roman" w:hAnsi="Times New Roman" w:cs="Times New Roman"/>
                <w:sz w:val="26"/>
                <w:szCs w:val="26"/>
                <w:lang w:val="uk-UA"/>
              </w:rPr>
              <w:t>-7094,24</w:t>
            </w:r>
          </w:p>
        </w:tc>
        <w:tc>
          <w:tcPr>
            <w:tcW w:w="2570" w:type="dxa"/>
          </w:tcPr>
          <w:p w:rsidR="008C09C8" w:rsidRPr="007B36EE" w:rsidRDefault="00782917" w:rsidP="00782917">
            <w:pPr>
              <w:jc w:val="center"/>
              <w:rPr>
                <w:rFonts w:ascii="Times New Roman" w:hAnsi="Times New Roman" w:cs="Times New Roman"/>
                <w:sz w:val="26"/>
                <w:szCs w:val="26"/>
                <w:lang w:val="ru-RU"/>
              </w:rPr>
            </w:pPr>
            <w:r w:rsidRPr="007B36EE">
              <w:rPr>
                <w:rFonts w:ascii="Times New Roman" w:hAnsi="Times New Roman" w:cs="Times New Roman"/>
                <w:sz w:val="26"/>
                <w:szCs w:val="26"/>
              </w:rPr>
              <w:t>-35.471,20</w:t>
            </w:r>
          </w:p>
        </w:tc>
      </w:tr>
    </w:tbl>
    <w:p w:rsidR="00DD1C8B" w:rsidRDefault="00DD1C8B" w:rsidP="00040B1B">
      <w:pPr>
        <w:widowControl w:val="0"/>
        <w:spacing w:line="240" w:lineRule="auto"/>
        <w:jc w:val="center"/>
        <w:rPr>
          <w:rFonts w:ascii="Times New Roman" w:hAnsi="Times New Roman" w:cs="Times New Roman"/>
          <w:b/>
          <w:sz w:val="26"/>
          <w:szCs w:val="26"/>
        </w:rPr>
      </w:pPr>
    </w:p>
    <w:p w:rsidR="00027408" w:rsidRPr="007B36EE" w:rsidRDefault="00C40D1F" w:rsidP="00040B1B">
      <w:pPr>
        <w:widowControl w:val="0"/>
        <w:spacing w:line="240" w:lineRule="auto"/>
        <w:jc w:val="center"/>
        <w:rPr>
          <w:rFonts w:ascii="Times New Roman" w:hAnsi="Times New Roman" w:cs="Times New Roman"/>
          <w:b/>
          <w:sz w:val="26"/>
          <w:szCs w:val="26"/>
        </w:rPr>
      </w:pPr>
      <w:r w:rsidRPr="007B36EE">
        <w:rPr>
          <w:rFonts w:ascii="Times New Roman" w:hAnsi="Times New Roman" w:cs="Times New Roman"/>
          <w:b/>
          <w:sz w:val="26"/>
          <w:szCs w:val="26"/>
        </w:rPr>
        <w:lastRenderedPageBreak/>
        <w:t>VIІ. Обґрунтування запропонованого строку дії регуляторного акта</w:t>
      </w:r>
    </w:p>
    <w:p w:rsidR="008F50D1" w:rsidRPr="007B36EE" w:rsidRDefault="008F50D1" w:rsidP="00040B1B">
      <w:pPr>
        <w:widowControl w:val="0"/>
        <w:spacing w:line="240" w:lineRule="auto"/>
        <w:jc w:val="center"/>
        <w:rPr>
          <w:rFonts w:ascii="Times New Roman" w:hAnsi="Times New Roman" w:cs="Times New Roman"/>
          <w:b/>
          <w:sz w:val="26"/>
          <w:szCs w:val="26"/>
        </w:rPr>
      </w:pPr>
    </w:p>
    <w:p w:rsidR="00027408" w:rsidRPr="007B36EE" w:rsidRDefault="00C40D1F" w:rsidP="006F06C8">
      <w:pPr>
        <w:widowControl w:val="0"/>
        <w:spacing w:line="266" w:lineRule="auto"/>
        <w:ind w:firstLine="709"/>
        <w:jc w:val="both"/>
        <w:rPr>
          <w:rFonts w:ascii="Times New Roman" w:hAnsi="Times New Roman" w:cs="Times New Roman"/>
          <w:sz w:val="26"/>
          <w:szCs w:val="26"/>
        </w:rPr>
      </w:pPr>
      <w:r w:rsidRPr="007B36EE">
        <w:rPr>
          <w:rFonts w:ascii="Times New Roman" w:hAnsi="Times New Roman" w:cs="Times New Roman"/>
          <w:sz w:val="26"/>
          <w:szCs w:val="26"/>
        </w:rPr>
        <w:t>Строк дії регуляторного акта не обмежений у часі, що дасть змогу досягти  основних цілей.</w:t>
      </w:r>
    </w:p>
    <w:p w:rsidR="00885D98" w:rsidRPr="007B36EE" w:rsidRDefault="00885D98" w:rsidP="006F06C8">
      <w:pPr>
        <w:widowControl w:val="0"/>
        <w:spacing w:line="240" w:lineRule="auto"/>
        <w:jc w:val="right"/>
        <w:rPr>
          <w:rFonts w:ascii="Times New Roman" w:hAnsi="Times New Roman" w:cs="Times New Roman"/>
          <w:b/>
          <w:sz w:val="26"/>
          <w:szCs w:val="26"/>
        </w:rPr>
      </w:pPr>
    </w:p>
    <w:p w:rsidR="00885D98" w:rsidRDefault="00C40D1F" w:rsidP="006F06C8">
      <w:pPr>
        <w:widowControl w:val="0"/>
        <w:spacing w:line="240" w:lineRule="auto"/>
        <w:jc w:val="center"/>
        <w:rPr>
          <w:rFonts w:ascii="Times New Roman" w:hAnsi="Times New Roman" w:cs="Times New Roman"/>
          <w:b/>
          <w:sz w:val="26"/>
          <w:szCs w:val="26"/>
        </w:rPr>
      </w:pPr>
      <w:r w:rsidRPr="007B36EE">
        <w:rPr>
          <w:rFonts w:ascii="Times New Roman" w:hAnsi="Times New Roman" w:cs="Times New Roman"/>
          <w:b/>
          <w:sz w:val="26"/>
          <w:szCs w:val="26"/>
        </w:rPr>
        <w:t>VІIІ. Визначення показників результативності дії регуляторного акта</w:t>
      </w:r>
    </w:p>
    <w:p w:rsidR="00DD1C8B" w:rsidRPr="007B36EE" w:rsidRDefault="00DD1C8B" w:rsidP="006F06C8">
      <w:pPr>
        <w:widowControl w:val="0"/>
        <w:spacing w:line="240" w:lineRule="auto"/>
        <w:jc w:val="center"/>
        <w:rPr>
          <w:rFonts w:ascii="Times New Roman" w:hAnsi="Times New Roman" w:cs="Times New Roman"/>
          <w:b/>
          <w:sz w:val="26"/>
          <w:szCs w:val="26"/>
        </w:rPr>
      </w:pPr>
    </w:p>
    <w:p w:rsidR="00885D98" w:rsidRPr="007B36EE" w:rsidRDefault="00885D98" w:rsidP="006F06C8">
      <w:pPr>
        <w:spacing w:line="240" w:lineRule="auto"/>
        <w:ind w:firstLine="709"/>
        <w:jc w:val="both"/>
        <w:rPr>
          <w:rFonts w:ascii="Times New Roman" w:hAnsi="Times New Roman" w:cs="Times New Roman"/>
          <w:sz w:val="26"/>
          <w:szCs w:val="26"/>
        </w:rPr>
      </w:pPr>
      <w:r w:rsidRPr="007B36EE">
        <w:rPr>
          <w:rFonts w:ascii="Times New Roman" w:hAnsi="Times New Roman" w:cs="Times New Roman"/>
          <w:sz w:val="26"/>
          <w:szCs w:val="26"/>
        </w:rPr>
        <w:t>Виходячи з цілей державного регулювання, для відстеження результативності регуляторного акту обрано такі показники:</w:t>
      </w:r>
    </w:p>
    <w:p w:rsidR="00885D98" w:rsidRPr="007B36EE" w:rsidRDefault="00885D98" w:rsidP="006F06C8">
      <w:pPr>
        <w:spacing w:line="240" w:lineRule="auto"/>
        <w:ind w:firstLine="709"/>
        <w:jc w:val="both"/>
        <w:rPr>
          <w:rFonts w:ascii="Times New Roman" w:hAnsi="Times New Roman" w:cs="Times New Roman"/>
          <w:sz w:val="26"/>
          <w:szCs w:val="26"/>
        </w:rPr>
      </w:pPr>
      <w:r w:rsidRPr="007B36EE">
        <w:rPr>
          <w:rFonts w:ascii="Times New Roman" w:hAnsi="Times New Roman" w:cs="Times New Roman"/>
          <w:sz w:val="26"/>
          <w:szCs w:val="26"/>
        </w:rPr>
        <w:t xml:space="preserve">- </w:t>
      </w:r>
      <w:r w:rsidRPr="007B36EE">
        <w:rPr>
          <w:rFonts w:ascii="Times New Roman" w:hAnsi="Times New Roman" w:cs="Times New Roman"/>
          <w:sz w:val="26"/>
          <w:szCs w:val="26"/>
          <w:u w:val="single"/>
        </w:rPr>
        <w:t>складання легкових авто в Україні:</w:t>
      </w:r>
      <w:r w:rsidRPr="007B36EE">
        <w:rPr>
          <w:rFonts w:ascii="Times New Roman" w:hAnsi="Times New Roman" w:cs="Times New Roman"/>
          <w:sz w:val="26"/>
          <w:szCs w:val="26"/>
        </w:rPr>
        <w:t xml:space="preserve"> зростання показника протягом першого повного календарного року дії зміненої постанови як мінімум на 10% в натуральному виразі (в шт.; щодо попереднього повного календарного року);</w:t>
      </w:r>
    </w:p>
    <w:p w:rsidR="00885D98" w:rsidRPr="007B36EE" w:rsidRDefault="00885D98" w:rsidP="006F06C8">
      <w:pPr>
        <w:spacing w:line="240" w:lineRule="auto"/>
        <w:ind w:firstLine="709"/>
        <w:jc w:val="both"/>
        <w:rPr>
          <w:rFonts w:ascii="Times New Roman" w:hAnsi="Times New Roman" w:cs="Times New Roman"/>
          <w:sz w:val="26"/>
          <w:szCs w:val="26"/>
          <w:lang w:val="ru-RU"/>
        </w:rPr>
      </w:pPr>
      <w:r w:rsidRPr="007B36EE">
        <w:rPr>
          <w:rFonts w:ascii="Times New Roman" w:hAnsi="Times New Roman" w:cs="Times New Roman"/>
          <w:sz w:val="26"/>
          <w:szCs w:val="26"/>
        </w:rPr>
        <w:t xml:space="preserve">- </w:t>
      </w:r>
      <w:r w:rsidRPr="007B36EE">
        <w:rPr>
          <w:rFonts w:ascii="Times New Roman" w:hAnsi="Times New Roman" w:cs="Times New Roman"/>
          <w:sz w:val="26"/>
          <w:szCs w:val="26"/>
          <w:u w:val="single"/>
        </w:rPr>
        <w:t>реалізація транспортних засобів вітчизняного виробництва (всіх типів):</w:t>
      </w:r>
      <w:r w:rsidRPr="007B36EE">
        <w:rPr>
          <w:rFonts w:ascii="Times New Roman" w:hAnsi="Times New Roman" w:cs="Times New Roman"/>
          <w:sz w:val="26"/>
          <w:szCs w:val="26"/>
        </w:rPr>
        <w:t xml:space="preserve"> не менше ніж на 6 млн грн (без ПДВ та акцизу) протягом першого повного календарного року дії зміненої постанови;</w:t>
      </w:r>
    </w:p>
    <w:p w:rsidR="00885D98" w:rsidRPr="007B36EE" w:rsidRDefault="00885D98" w:rsidP="006F06C8">
      <w:pPr>
        <w:spacing w:line="240" w:lineRule="auto"/>
        <w:ind w:firstLine="709"/>
        <w:jc w:val="both"/>
        <w:rPr>
          <w:rFonts w:ascii="Times New Roman" w:hAnsi="Times New Roman" w:cs="Times New Roman"/>
          <w:sz w:val="26"/>
          <w:szCs w:val="26"/>
        </w:rPr>
      </w:pPr>
      <w:r w:rsidRPr="007B36EE">
        <w:rPr>
          <w:rFonts w:ascii="Times New Roman" w:hAnsi="Times New Roman" w:cs="Times New Roman"/>
          <w:sz w:val="26"/>
          <w:szCs w:val="26"/>
        </w:rPr>
        <w:t xml:space="preserve">- </w:t>
      </w:r>
      <w:r w:rsidRPr="007B36EE">
        <w:rPr>
          <w:rFonts w:ascii="Times New Roman" w:hAnsi="Times New Roman" w:cs="Times New Roman"/>
          <w:sz w:val="26"/>
          <w:szCs w:val="26"/>
          <w:u w:val="single"/>
        </w:rPr>
        <w:t>збільшення надходжень до держбюджету:</w:t>
      </w:r>
      <w:r w:rsidRPr="007B36EE">
        <w:rPr>
          <w:rFonts w:ascii="Times New Roman" w:hAnsi="Times New Roman" w:cs="Times New Roman"/>
          <w:sz w:val="26"/>
          <w:szCs w:val="26"/>
        </w:rPr>
        <w:t xml:space="preserve"> отримання додатково 50 млн грн. ПДВ від реалізації нових легкових авто протягом першого повного календарного року дії регуляторного акту.</w:t>
      </w:r>
    </w:p>
    <w:p w:rsidR="00885D98" w:rsidRPr="007B36EE" w:rsidRDefault="00885D98" w:rsidP="006F06C8">
      <w:pPr>
        <w:spacing w:line="240" w:lineRule="auto"/>
        <w:ind w:firstLine="709"/>
        <w:jc w:val="both"/>
        <w:rPr>
          <w:rFonts w:ascii="Times New Roman" w:hAnsi="Times New Roman" w:cs="Times New Roman"/>
          <w:sz w:val="26"/>
          <w:szCs w:val="26"/>
        </w:rPr>
      </w:pPr>
      <w:r w:rsidRPr="007B36EE">
        <w:rPr>
          <w:rFonts w:ascii="Times New Roman" w:hAnsi="Times New Roman" w:cs="Times New Roman"/>
          <w:sz w:val="26"/>
          <w:szCs w:val="26"/>
        </w:rPr>
        <w:t xml:space="preserve">Окрім того, після </w:t>
      </w:r>
      <w:r w:rsidR="008F50D1" w:rsidRPr="007B36EE">
        <w:rPr>
          <w:rFonts w:ascii="Times New Roman" w:hAnsi="Times New Roman" w:cs="Times New Roman"/>
          <w:sz w:val="26"/>
          <w:szCs w:val="26"/>
          <w:lang w:val="uk-UA"/>
        </w:rPr>
        <w:t>проведення державної реєстрації</w:t>
      </w:r>
      <w:r w:rsidRPr="007B36EE">
        <w:rPr>
          <w:rFonts w:ascii="Times New Roman" w:hAnsi="Times New Roman" w:cs="Times New Roman"/>
          <w:sz w:val="26"/>
          <w:szCs w:val="26"/>
        </w:rPr>
        <w:t xml:space="preserve"> наказу Міністерства з питань стратегічних галузей промисловості України «</w:t>
      </w:r>
      <w:r w:rsidRPr="007B36EE">
        <w:rPr>
          <w:rFonts w:ascii="Times New Roman" w:hAnsi="Times New Roman" w:cs="Times New Roman"/>
          <w:bCs/>
          <w:sz w:val="26"/>
          <w:szCs w:val="26"/>
          <w:shd w:val="clear" w:color="auto" w:fill="FFFFFF"/>
        </w:rPr>
        <w:t>Про затвердження порядку та форми розроблення Програми створення (модернізації) виробничих потужностей і робочих місць</w:t>
      </w:r>
      <w:r w:rsidRPr="007B36EE">
        <w:rPr>
          <w:rFonts w:ascii="Times New Roman" w:hAnsi="Times New Roman" w:cs="Times New Roman"/>
          <w:sz w:val="26"/>
          <w:szCs w:val="26"/>
        </w:rPr>
        <w:t>» її результативність визначатиметься такими показниками:</w:t>
      </w:r>
    </w:p>
    <w:p w:rsidR="00885D98" w:rsidRPr="007B36EE" w:rsidRDefault="00885D98" w:rsidP="006F06C8">
      <w:pPr>
        <w:spacing w:line="240" w:lineRule="auto"/>
        <w:ind w:firstLine="709"/>
        <w:jc w:val="both"/>
        <w:rPr>
          <w:rFonts w:ascii="Times New Roman" w:hAnsi="Times New Roman" w:cs="Times New Roman"/>
          <w:sz w:val="26"/>
          <w:szCs w:val="26"/>
        </w:rPr>
      </w:pPr>
      <w:r w:rsidRPr="007B36EE">
        <w:rPr>
          <w:rFonts w:ascii="Times New Roman" w:hAnsi="Times New Roman" w:cs="Times New Roman"/>
          <w:sz w:val="26"/>
          <w:szCs w:val="26"/>
        </w:rPr>
        <w:t>1. Розміром надходжень до держбюджету: прийняття регуляторного акту сприятиме додатковим бюджетним надходженням.</w:t>
      </w:r>
    </w:p>
    <w:p w:rsidR="00885D98" w:rsidRPr="007B36EE" w:rsidRDefault="00885D98" w:rsidP="006F06C8">
      <w:pPr>
        <w:spacing w:line="240" w:lineRule="auto"/>
        <w:ind w:firstLine="709"/>
        <w:jc w:val="both"/>
        <w:rPr>
          <w:rFonts w:ascii="Times New Roman" w:hAnsi="Times New Roman" w:cs="Times New Roman"/>
          <w:sz w:val="26"/>
          <w:szCs w:val="26"/>
        </w:rPr>
      </w:pPr>
      <w:r w:rsidRPr="007B36EE">
        <w:rPr>
          <w:rFonts w:ascii="Times New Roman" w:hAnsi="Times New Roman" w:cs="Times New Roman"/>
          <w:sz w:val="26"/>
          <w:szCs w:val="26"/>
        </w:rPr>
        <w:t xml:space="preserve">2. </w:t>
      </w:r>
      <w:r w:rsidR="005A702C" w:rsidRPr="007B36EE">
        <w:rPr>
          <w:rFonts w:ascii="Times New Roman" w:hAnsi="Times New Roman" w:cs="Times New Roman"/>
          <w:sz w:val="26"/>
          <w:szCs w:val="26"/>
          <w:lang w:val="uk-UA"/>
        </w:rPr>
        <w:t xml:space="preserve">Можливістю скористатися перевагами Програми для </w:t>
      </w:r>
      <w:r w:rsidRPr="007B36EE">
        <w:rPr>
          <w:rFonts w:ascii="Times New Roman" w:hAnsi="Times New Roman" w:cs="Times New Roman"/>
          <w:sz w:val="26"/>
          <w:szCs w:val="26"/>
        </w:rPr>
        <w:t>суб’єктів господарювання, на яких поширюватиметься дія регуляторного акту.</w:t>
      </w:r>
    </w:p>
    <w:p w:rsidR="00885D98" w:rsidRPr="007B36EE" w:rsidRDefault="00885D98" w:rsidP="006F06C8">
      <w:pPr>
        <w:spacing w:line="240" w:lineRule="auto"/>
        <w:ind w:firstLine="709"/>
        <w:jc w:val="both"/>
        <w:rPr>
          <w:rFonts w:ascii="Times New Roman" w:hAnsi="Times New Roman" w:cs="Times New Roman"/>
          <w:sz w:val="26"/>
          <w:szCs w:val="26"/>
        </w:rPr>
      </w:pPr>
      <w:r w:rsidRPr="007B36EE">
        <w:rPr>
          <w:rFonts w:ascii="Times New Roman" w:hAnsi="Times New Roman" w:cs="Times New Roman"/>
          <w:sz w:val="26"/>
          <w:szCs w:val="26"/>
        </w:rPr>
        <w:t>3. Розміром коштів і часом, що витрачатимуться суб’єктами господарювання, пов’язаними з виконанням вимог акту: його прийняття передбачає заощадження коштів і часу для відповідних суб’єктів господарювання.</w:t>
      </w:r>
    </w:p>
    <w:p w:rsidR="00885D98" w:rsidRPr="007B36EE" w:rsidRDefault="00885D98" w:rsidP="0069256C">
      <w:pPr>
        <w:tabs>
          <w:tab w:val="left" w:pos="1560"/>
        </w:tabs>
        <w:spacing w:line="240" w:lineRule="auto"/>
        <w:ind w:firstLine="709"/>
        <w:jc w:val="both"/>
        <w:rPr>
          <w:rFonts w:ascii="Times New Roman" w:hAnsi="Times New Roman" w:cs="Times New Roman"/>
          <w:sz w:val="26"/>
          <w:szCs w:val="26"/>
        </w:rPr>
      </w:pPr>
      <w:r w:rsidRPr="007B36EE">
        <w:rPr>
          <w:rFonts w:ascii="Times New Roman" w:hAnsi="Times New Roman" w:cs="Times New Roman"/>
          <w:sz w:val="26"/>
          <w:szCs w:val="26"/>
        </w:rPr>
        <w:t>4. Рівнем поінформованості з основних положень акту: суб’єкти господарювання поінформовані щодо йо</w:t>
      </w:r>
      <w:r w:rsidR="00445086" w:rsidRPr="007B36EE">
        <w:rPr>
          <w:rFonts w:ascii="Times New Roman" w:hAnsi="Times New Roman" w:cs="Times New Roman"/>
          <w:sz w:val="26"/>
          <w:szCs w:val="26"/>
        </w:rPr>
        <w:t xml:space="preserve">го положень через оприлюднення </w:t>
      </w:r>
      <w:r w:rsidR="00445086" w:rsidRPr="007B36EE">
        <w:rPr>
          <w:rFonts w:ascii="Times New Roman" w:hAnsi="Times New Roman" w:cs="Times New Roman"/>
          <w:sz w:val="26"/>
          <w:szCs w:val="26"/>
          <w:lang w:val="uk-UA"/>
        </w:rPr>
        <w:t>П</w:t>
      </w:r>
      <w:r w:rsidRPr="007B36EE">
        <w:rPr>
          <w:rFonts w:ascii="Times New Roman" w:hAnsi="Times New Roman" w:cs="Times New Roman"/>
          <w:sz w:val="26"/>
          <w:szCs w:val="26"/>
          <w:lang w:val="uk-UA"/>
        </w:rPr>
        <w:t>роєкту</w:t>
      </w:r>
      <w:r w:rsidRPr="007B36EE">
        <w:rPr>
          <w:rFonts w:ascii="Times New Roman" w:hAnsi="Times New Roman" w:cs="Times New Roman"/>
          <w:sz w:val="26"/>
          <w:szCs w:val="26"/>
        </w:rPr>
        <w:t xml:space="preserve"> наказу на офіційному вебсайті Мінстратегпрому (</w:t>
      </w:r>
      <w:hyperlink r:id="rId10" w:history="1">
        <w:r w:rsidRPr="007B36EE">
          <w:rPr>
            <w:rStyle w:val="af"/>
            <w:rFonts w:ascii="Times New Roman" w:eastAsiaTheme="majorEastAsia" w:hAnsi="Times New Roman"/>
            <w:color w:val="auto"/>
            <w:sz w:val="26"/>
            <w:szCs w:val="26"/>
          </w:rPr>
          <w:t>https://mspu.gov.ua/</w:t>
        </w:r>
      </w:hyperlink>
      <w:r w:rsidRPr="007B36EE">
        <w:rPr>
          <w:rFonts w:ascii="Times New Roman" w:hAnsi="Times New Roman" w:cs="Times New Roman"/>
          <w:sz w:val="26"/>
          <w:szCs w:val="26"/>
        </w:rPr>
        <w:t>) у розділі «Для громадськості» в рубриці «Електронні консультації з г</w:t>
      </w:r>
      <w:r w:rsidR="00445086" w:rsidRPr="007B36EE">
        <w:rPr>
          <w:rFonts w:ascii="Times New Roman" w:hAnsi="Times New Roman" w:cs="Times New Roman"/>
          <w:sz w:val="26"/>
          <w:szCs w:val="26"/>
        </w:rPr>
        <w:t xml:space="preserve">ромадськістю». Після ухвалення </w:t>
      </w:r>
      <w:r w:rsidR="00445086" w:rsidRPr="007B36EE">
        <w:rPr>
          <w:rFonts w:ascii="Times New Roman" w:hAnsi="Times New Roman" w:cs="Times New Roman"/>
          <w:sz w:val="26"/>
          <w:szCs w:val="26"/>
          <w:lang w:val="uk-UA"/>
        </w:rPr>
        <w:t>П</w:t>
      </w:r>
      <w:r w:rsidRPr="007B36EE">
        <w:rPr>
          <w:rFonts w:ascii="Times New Roman" w:hAnsi="Times New Roman" w:cs="Times New Roman"/>
          <w:sz w:val="26"/>
          <w:szCs w:val="26"/>
          <w:lang w:val="uk-UA"/>
        </w:rPr>
        <w:t>ро</w:t>
      </w:r>
      <w:r w:rsidR="007D3707" w:rsidRPr="007B36EE">
        <w:rPr>
          <w:rFonts w:ascii="Times New Roman" w:hAnsi="Times New Roman" w:cs="Times New Roman"/>
          <w:sz w:val="26"/>
          <w:szCs w:val="26"/>
          <w:lang w:val="uk-UA"/>
        </w:rPr>
        <w:t>є</w:t>
      </w:r>
      <w:r w:rsidRPr="007B36EE">
        <w:rPr>
          <w:rFonts w:ascii="Times New Roman" w:hAnsi="Times New Roman" w:cs="Times New Roman"/>
          <w:sz w:val="26"/>
          <w:szCs w:val="26"/>
          <w:lang w:val="uk-UA"/>
        </w:rPr>
        <w:t>кту</w:t>
      </w:r>
      <w:r w:rsidRPr="007B36EE">
        <w:rPr>
          <w:rFonts w:ascii="Times New Roman" w:hAnsi="Times New Roman" w:cs="Times New Roman"/>
          <w:sz w:val="26"/>
          <w:szCs w:val="26"/>
        </w:rPr>
        <w:t xml:space="preserve"> наказу його </w:t>
      </w:r>
      <w:r w:rsidR="00445086" w:rsidRPr="007B36EE">
        <w:rPr>
          <w:rFonts w:ascii="Times New Roman" w:hAnsi="Times New Roman" w:cs="Times New Roman"/>
          <w:sz w:val="26"/>
          <w:szCs w:val="26"/>
        </w:rPr>
        <w:br/>
      </w:r>
      <w:r w:rsidRPr="007B36EE">
        <w:rPr>
          <w:rFonts w:ascii="Times New Roman" w:hAnsi="Times New Roman" w:cs="Times New Roman"/>
          <w:sz w:val="26"/>
          <w:szCs w:val="26"/>
        </w:rPr>
        <w:t>буде офіційно опубліковано згідно з вимогами Указу Президента України від 10.06.1997 № 503/97</w:t>
      </w:r>
      <w:r w:rsidRPr="007B36EE">
        <w:rPr>
          <w:rFonts w:ascii="Times New Roman" w:hAnsi="Times New Roman" w:cs="Times New Roman"/>
          <w:sz w:val="26"/>
          <w:szCs w:val="26"/>
          <w:lang w:val="ru-RU"/>
        </w:rPr>
        <w:t xml:space="preserve"> </w:t>
      </w:r>
      <w:r w:rsidRPr="007B36EE">
        <w:rPr>
          <w:rFonts w:ascii="Times New Roman" w:hAnsi="Times New Roman" w:cs="Times New Roman"/>
          <w:sz w:val="26"/>
          <w:szCs w:val="26"/>
        </w:rPr>
        <w:t>«Про порядок офіційного оприлюднення нормативно-правових актів та набрання ними чинності».</w:t>
      </w:r>
    </w:p>
    <w:p w:rsidR="00656B8B" w:rsidRPr="007B36EE" w:rsidRDefault="00656B8B" w:rsidP="006F06C8">
      <w:pPr>
        <w:tabs>
          <w:tab w:val="left" w:pos="1560"/>
        </w:tabs>
        <w:spacing w:line="240" w:lineRule="auto"/>
        <w:jc w:val="both"/>
        <w:rPr>
          <w:rFonts w:ascii="Times New Roman" w:hAnsi="Times New Roman" w:cs="Times New Roman"/>
          <w:sz w:val="26"/>
          <w:szCs w:val="26"/>
        </w:rPr>
      </w:pPr>
    </w:p>
    <w:p w:rsidR="00027408" w:rsidRPr="007B36EE" w:rsidRDefault="00C40D1F" w:rsidP="00A7343B">
      <w:pPr>
        <w:widowControl w:val="0"/>
        <w:spacing w:line="240" w:lineRule="auto"/>
        <w:ind w:firstLine="707"/>
        <w:jc w:val="both"/>
        <w:rPr>
          <w:rFonts w:ascii="Times New Roman" w:hAnsi="Times New Roman" w:cs="Times New Roman"/>
          <w:b/>
          <w:sz w:val="26"/>
          <w:szCs w:val="26"/>
        </w:rPr>
      </w:pPr>
      <w:r w:rsidRPr="007B36EE">
        <w:rPr>
          <w:rFonts w:ascii="Times New Roman" w:hAnsi="Times New Roman" w:cs="Times New Roman"/>
          <w:b/>
          <w:sz w:val="26"/>
          <w:szCs w:val="26"/>
        </w:rPr>
        <w:t xml:space="preserve">ІХ. Визначення заходів, за допомогою яких здійснюватиметься відстеження  результативності дії регуляторного акта </w:t>
      </w:r>
    </w:p>
    <w:p w:rsidR="005B4F3A" w:rsidRPr="007B36EE" w:rsidRDefault="005B4F3A" w:rsidP="00A7343B">
      <w:pPr>
        <w:widowControl w:val="0"/>
        <w:spacing w:line="240" w:lineRule="auto"/>
        <w:ind w:firstLine="707"/>
        <w:jc w:val="both"/>
        <w:rPr>
          <w:rFonts w:ascii="Times New Roman" w:hAnsi="Times New Roman" w:cs="Times New Roman"/>
          <w:b/>
          <w:sz w:val="26"/>
          <w:szCs w:val="26"/>
        </w:rPr>
      </w:pPr>
    </w:p>
    <w:p w:rsidR="00CD3444" w:rsidRDefault="00C40D1F" w:rsidP="00A7343B">
      <w:pPr>
        <w:widowControl w:val="0"/>
        <w:spacing w:line="240" w:lineRule="auto"/>
        <w:ind w:firstLine="707"/>
        <w:jc w:val="both"/>
        <w:rPr>
          <w:rFonts w:ascii="Times New Roman" w:hAnsi="Times New Roman" w:cs="Times New Roman"/>
          <w:sz w:val="26"/>
          <w:szCs w:val="26"/>
        </w:rPr>
      </w:pPr>
      <w:r w:rsidRPr="007B36EE">
        <w:rPr>
          <w:rFonts w:ascii="Times New Roman" w:hAnsi="Times New Roman" w:cs="Times New Roman"/>
          <w:sz w:val="26"/>
          <w:szCs w:val="26"/>
        </w:rPr>
        <w:t>Відстеження результативності регуляторного акта здійснюватиметься  Мін</w:t>
      </w:r>
      <w:r w:rsidR="00885D98" w:rsidRPr="007B36EE">
        <w:rPr>
          <w:rFonts w:ascii="Times New Roman" w:hAnsi="Times New Roman" w:cs="Times New Roman"/>
          <w:sz w:val="26"/>
          <w:szCs w:val="26"/>
          <w:lang w:val="uk-UA"/>
        </w:rPr>
        <w:t>стратегпромом</w:t>
      </w:r>
      <w:r w:rsidRPr="007B36EE">
        <w:rPr>
          <w:rFonts w:ascii="Times New Roman" w:hAnsi="Times New Roman" w:cs="Times New Roman"/>
          <w:sz w:val="26"/>
          <w:szCs w:val="26"/>
        </w:rPr>
        <w:t>. Базове відстеження регуляторного акта здійснюватиметься через рі</w:t>
      </w:r>
      <w:r w:rsidR="00492425" w:rsidRPr="007B36EE">
        <w:rPr>
          <w:rFonts w:ascii="Times New Roman" w:hAnsi="Times New Roman" w:cs="Times New Roman"/>
          <w:sz w:val="26"/>
          <w:szCs w:val="26"/>
        </w:rPr>
        <w:t xml:space="preserve">к після  набрання ним </w:t>
      </w:r>
      <w:r w:rsidR="009C27EA">
        <w:rPr>
          <w:rFonts w:ascii="Times New Roman" w:hAnsi="Times New Roman" w:cs="Times New Roman"/>
          <w:sz w:val="26"/>
          <w:szCs w:val="26"/>
        </w:rPr>
        <w:t>чинності.</w:t>
      </w:r>
    </w:p>
    <w:p w:rsidR="00CD3444" w:rsidRDefault="009C27EA" w:rsidP="00A7343B">
      <w:pPr>
        <w:widowControl w:val="0"/>
        <w:spacing w:line="240" w:lineRule="auto"/>
        <w:ind w:firstLine="70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Метод – </w:t>
      </w:r>
      <w:r>
        <w:rPr>
          <w:rFonts w:ascii="Times New Roman" w:hAnsi="Times New Roman" w:cs="Times New Roman"/>
          <w:sz w:val="26"/>
          <w:szCs w:val="26"/>
        </w:rPr>
        <w:t>статистичний</w:t>
      </w:r>
      <w:r w:rsidR="00CD3444">
        <w:rPr>
          <w:rFonts w:ascii="Times New Roman" w:hAnsi="Times New Roman" w:cs="Times New Roman"/>
          <w:sz w:val="26"/>
          <w:szCs w:val="26"/>
          <w:lang w:val="uk-UA"/>
        </w:rPr>
        <w:t>.</w:t>
      </w:r>
    </w:p>
    <w:p w:rsidR="00027408" w:rsidRPr="007B36EE" w:rsidRDefault="00CD3444" w:rsidP="00A7343B">
      <w:pPr>
        <w:widowControl w:val="0"/>
        <w:spacing w:line="240" w:lineRule="auto"/>
        <w:ind w:firstLine="707"/>
        <w:jc w:val="both"/>
        <w:rPr>
          <w:rFonts w:ascii="Times New Roman" w:hAnsi="Times New Roman" w:cs="Times New Roman"/>
          <w:sz w:val="26"/>
          <w:szCs w:val="26"/>
          <w:lang w:val="uk-UA"/>
        </w:rPr>
      </w:pPr>
      <w:r>
        <w:rPr>
          <w:rFonts w:ascii="Times New Roman" w:hAnsi="Times New Roman" w:cs="Times New Roman"/>
          <w:sz w:val="26"/>
          <w:szCs w:val="26"/>
          <w:lang w:val="uk-UA"/>
        </w:rPr>
        <w:t>В</w:t>
      </w:r>
      <w:r w:rsidR="009C27EA">
        <w:rPr>
          <w:rFonts w:ascii="Times New Roman" w:hAnsi="Times New Roman" w:cs="Times New Roman"/>
          <w:sz w:val="26"/>
          <w:szCs w:val="26"/>
          <w:lang w:val="uk-UA"/>
        </w:rPr>
        <w:t xml:space="preserve">ид даних – </w:t>
      </w:r>
      <w:r w:rsidR="009C27EA" w:rsidRPr="007B36EE">
        <w:rPr>
          <w:rFonts w:ascii="Times New Roman" w:hAnsi="Times New Roman" w:cs="Times New Roman"/>
          <w:sz w:val="26"/>
          <w:szCs w:val="26"/>
        </w:rPr>
        <w:t>статистичні</w:t>
      </w:r>
      <w:r w:rsidR="00492425" w:rsidRPr="007B36EE">
        <w:rPr>
          <w:rFonts w:ascii="Times New Roman" w:hAnsi="Times New Roman" w:cs="Times New Roman"/>
          <w:sz w:val="26"/>
          <w:szCs w:val="26"/>
        </w:rPr>
        <w:t xml:space="preserve"> показник</w:t>
      </w:r>
      <w:r w:rsidR="00323147">
        <w:rPr>
          <w:rFonts w:ascii="Times New Roman" w:hAnsi="Times New Roman" w:cs="Times New Roman"/>
          <w:sz w:val="26"/>
          <w:szCs w:val="26"/>
          <w:lang w:val="uk-UA"/>
        </w:rPr>
        <w:t>и</w:t>
      </w:r>
      <w:r w:rsidR="007C0D24" w:rsidRPr="007B36EE">
        <w:rPr>
          <w:rFonts w:ascii="Times New Roman" w:hAnsi="Times New Roman" w:cs="Times New Roman"/>
          <w:sz w:val="26"/>
          <w:szCs w:val="26"/>
          <w:lang w:val="uk-UA"/>
        </w:rPr>
        <w:t>.</w:t>
      </w:r>
    </w:p>
    <w:p w:rsidR="009C006A" w:rsidRDefault="00C40D1F" w:rsidP="00A7343B">
      <w:pPr>
        <w:widowControl w:val="0"/>
        <w:spacing w:line="240" w:lineRule="auto"/>
        <w:ind w:firstLine="710"/>
        <w:jc w:val="both"/>
        <w:rPr>
          <w:rFonts w:ascii="Times New Roman" w:hAnsi="Times New Roman" w:cs="Times New Roman"/>
          <w:sz w:val="26"/>
          <w:szCs w:val="26"/>
          <w:lang w:val="uk-UA"/>
        </w:rPr>
      </w:pPr>
      <w:r w:rsidRPr="007B36EE">
        <w:rPr>
          <w:rFonts w:ascii="Times New Roman" w:hAnsi="Times New Roman" w:cs="Times New Roman"/>
          <w:sz w:val="26"/>
          <w:szCs w:val="26"/>
        </w:rPr>
        <w:t xml:space="preserve">Повторне відстеження регуляторного акта </w:t>
      </w:r>
      <w:r w:rsidRPr="007B36EE">
        <w:rPr>
          <w:rFonts w:ascii="Times New Roman" w:hAnsi="Times New Roman" w:cs="Times New Roman"/>
          <w:sz w:val="26"/>
          <w:szCs w:val="26"/>
          <w:lang w:val="uk-UA"/>
        </w:rPr>
        <w:t>здійсню</w:t>
      </w:r>
      <w:r w:rsidR="00FE65CF" w:rsidRPr="007B36EE">
        <w:rPr>
          <w:rFonts w:ascii="Times New Roman" w:hAnsi="Times New Roman" w:cs="Times New Roman"/>
          <w:sz w:val="26"/>
          <w:szCs w:val="26"/>
          <w:lang w:val="uk-UA"/>
        </w:rPr>
        <w:t>ватиме</w:t>
      </w:r>
      <w:r w:rsidRPr="007B36EE">
        <w:rPr>
          <w:rFonts w:ascii="Times New Roman" w:hAnsi="Times New Roman" w:cs="Times New Roman"/>
          <w:sz w:val="26"/>
          <w:szCs w:val="26"/>
          <w:lang w:val="uk-UA"/>
        </w:rPr>
        <w:t>ться</w:t>
      </w:r>
      <w:r w:rsidRPr="007B36EE">
        <w:rPr>
          <w:rFonts w:ascii="Times New Roman" w:hAnsi="Times New Roman" w:cs="Times New Roman"/>
          <w:sz w:val="26"/>
          <w:szCs w:val="26"/>
        </w:rPr>
        <w:t xml:space="preserve"> в межах строків,  установлених статтею 10 Закону України </w:t>
      </w:r>
      <w:r w:rsidR="00885D98" w:rsidRPr="007B36EE">
        <w:rPr>
          <w:rFonts w:ascii="Times New Roman" w:hAnsi="Times New Roman" w:cs="Times New Roman"/>
          <w:sz w:val="26"/>
          <w:szCs w:val="26"/>
          <w:lang w:val="uk-UA"/>
        </w:rPr>
        <w:t>«</w:t>
      </w:r>
      <w:r w:rsidRPr="007B36EE">
        <w:rPr>
          <w:rFonts w:ascii="Times New Roman" w:hAnsi="Times New Roman" w:cs="Times New Roman"/>
          <w:sz w:val="26"/>
          <w:szCs w:val="26"/>
        </w:rPr>
        <w:t>Про засади державної регуляторної політики у сфері господарської діяльності</w:t>
      </w:r>
      <w:r w:rsidR="00885D98" w:rsidRPr="007B36EE">
        <w:rPr>
          <w:rFonts w:ascii="Times New Roman" w:hAnsi="Times New Roman" w:cs="Times New Roman"/>
          <w:sz w:val="26"/>
          <w:szCs w:val="26"/>
          <w:lang w:val="uk-UA"/>
        </w:rPr>
        <w:t>»</w:t>
      </w:r>
      <w:r w:rsidRPr="007B36EE">
        <w:rPr>
          <w:rFonts w:ascii="Times New Roman" w:hAnsi="Times New Roman" w:cs="Times New Roman"/>
          <w:sz w:val="26"/>
          <w:szCs w:val="26"/>
        </w:rPr>
        <w:t>, - через два роки після набрання чинності  акт</w:t>
      </w:r>
      <w:r w:rsidR="009228BB" w:rsidRPr="007B36EE">
        <w:rPr>
          <w:rFonts w:ascii="Times New Roman" w:hAnsi="Times New Roman" w:cs="Times New Roman"/>
          <w:sz w:val="26"/>
          <w:szCs w:val="26"/>
        </w:rPr>
        <w:t>ом або більшістю його положень</w:t>
      </w:r>
      <w:r w:rsidR="009C006A">
        <w:rPr>
          <w:rFonts w:ascii="Times New Roman" w:hAnsi="Times New Roman" w:cs="Times New Roman"/>
          <w:sz w:val="26"/>
          <w:szCs w:val="26"/>
          <w:lang w:val="uk-UA"/>
        </w:rPr>
        <w:t>.</w:t>
      </w:r>
    </w:p>
    <w:p w:rsidR="009C006A" w:rsidRDefault="009C006A" w:rsidP="009C006A">
      <w:pPr>
        <w:widowControl w:val="0"/>
        <w:spacing w:line="240" w:lineRule="auto"/>
        <w:ind w:firstLine="70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Метод – </w:t>
      </w:r>
      <w:r>
        <w:rPr>
          <w:rFonts w:ascii="Times New Roman" w:hAnsi="Times New Roman" w:cs="Times New Roman"/>
          <w:sz w:val="26"/>
          <w:szCs w:val="26"/>
        </w:rPr>
        <w:t>статистичний</w:t>
      </w:r>
      <w:r>
        <w:rPr>
          <w:rFonts w:ascii="Times New Roman" w:hAnsi="Times New Roman" w:cs="Times New Roman"/>
          <w:sz w:val="26"/>
          <w:szCs w:val="26"/>
          <w:lang w:val="uk-UA"/>
        </w:rPr>
        <w:t>.</w:t>
      </w:r>
    </w:p>
    <w:p w:rsidR="00027408" w:rsidRDefault="009C006A" w:rsidP="009C006A">
      <w:pPr>
        <w:widowControl w:val="0"/>
        <w:spacing w:line="240" w:lineRule="auto"/>
        <w:ind w:firstLine="710"/>
        <w:jc w:val="both"/>
        <w:rPr>
          <w:rFonts w:ascii="Times New Roman" w:hAnsi="Times New Roman" w:cs="Times New Roman"/>
          <w:sz w:val="26"/>
          <w:szCs w:val="26"/>
          <w:lang w:val="uk-UA"/>
        </w:rPr>
      </w:pPr>
      <w:r>
        <w:rPr>
          <w:rFonts w:ascii="Times New Roman" w:hAnsi="Times New Roman" w:cs="Times New Roman"/>
          <w:sz w:val="26"/>
          <w:szCs w:val="26"/>
          <w:lang w:val="uk-UA"/>
        </w:rPr>
        <w:lastRenderedPageBreak/>
        <w:t xml:space="preserve">Вид даних – </w:t>
      </w:r>
      <w:r w:rsidRPr="007B36EE">
        <w:rPr>
          <w:rFonts w:ascii="Times New Roman" w:hAnsi="Times New Roman" w:cs="Times New Roman"/>
          <w:sz w:val="26"/>
          <w:szCs w:val="26"/>
        </w:rPr>
        <w:t>статистичні показник</w:t>
      </w:r>
      <w:r w:rsidR="00323147">
        <w:rPr>
          <w:rFonts w:ascii="Times New Roman" w:hAnsi="Times New Roman" w:cs="Times New Roman"/>
          <w:sz w:val="26"/>
          <w:szCs w:val="26"/>
          <w:lang w:val="uk-UA"/>
        </w:rPr>
        <w:t>и</w:t>
      </w:r>
      <w:r>
        <w:rPr>
          <w:rFonts w:ascii="Times New Roman" w:hAnsi="Times New Roman" w:cs="Times New Roman"/>
          <w:sz w:val="26"/>
          <w:szCs w:val="26"/>
          <w:lang w:val="uk-UA"/>
        </w:rPr>
        <w:t>.</w:t>
      </w:r>
    </w:p>
    <w:p w:rsidR="00027408" w:rsidRDefault="00C40D1F" w:rsidP="00A7343B">
      <w:pPr>
        <w:widowControl w:val="0"/>
        <w:spacing w:line="240" w:lineRule="auto"/>
        <w:ind w:firstLine="709"/>
        <w:jc w:val="both"/>
        <w:rPr>
          <w:rFonts w:ascii="Times New Roman" w:hAnsi="Times New Roman" w:cs="Times New Roman"/>
          <w:sz w:val="26"/>
          <w:szCs w:val="26"/>
        </w:rPr>
      </w:pPr>
      <w:r w:rsidRPr="007B36EE">
        <w:rPr>
          <w:rFonts w:ascii="Times New Roman" w:hAnsi="Times New Roman" w:cs="Times New Roman"/>
          <w:sz w:val="26"/>
          <w:szCs w:val="26"/>
        </w:rPr>
        <w:t xml:space="preserve">Періодичні відстеження результативності регуляторного акта будуть  здійснюватися раз на кожні три роки, починаючи з дня закінчення заходів з  повторного відстеження результативності цього акта. </w:t>
      </w:r>
    </w:p>
    <w:p w:rsidR="00323147" w:rsidRDefault="00323147" w:rsidP="00323147">
      <w:pPr>
        <w:widowControl w:val="0"/>
        <w:spacing w:line="240" w:lineRule="auto"/>
        <w:ind w:firstLine="70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Метод – </w:t>
      </w:r>
      <w:r>
        <w:rPr>
          <w:rFonts w:ascii="Times New Roman" w:hAnsi="Times New Roman" w:cs="Times New Roman"/>
          <w:sz w:val="26"/>
          <w:szCs w:val="26"/>
        </w:rPr>
        <w:t>статистичний</w:t>
      </w:r>
      <w:r>
        <w:rPr>
          <w:rFonts w:ascii="Times New Roman" w:hAnsi="Times New Roman" w:cs="Times New Roman"/>
          <w:sz w:val="26"/>
          <w:szCs w:val="26"/>
          <w:lang w:val="uk-UA"/>
        </w:rPr>
        <w:t>.</w:t>
      </w:r>
    </w:p>
    <w:p w:rsidR="00323147" w:rsidRPr="007B36EE" w:rsidRDefault="00323147" w:rsidP="00323147">
      <w:pPr>
        <w:widowControl w:val="0"/>
        <w:spacing w:line="240" w:lineRule="auto"/>
        <w:ind w:firstLine="710"/>
        <w:jc w:val="both"/>
        <w:rPr>
          <w:rFonts w:ascii="Times New Roman" w:hAnsi="Times New Roman" w:cs="Times New Roman"/>
          <w:sz w:val="26"/>
          <w:szCs w:val="26"/>
        </w:rPr>
      </w:pPr>
      <w:r>
        <w:rPr>
          <w:rFonts w:ascii="Times New Roman" w:hAnsi="Times New Roman" w:cs="Times New Roman"/>
          <w:sz w:val="26"/>
          <w:szCs w:val="26"/>
          <w:lang w:val="uk-UA"/>
        </w:rPr>
        <w:t xml:space="preserve">Вид даних – </w:t>
      </w:r>
      <w:r w:rsidRPr="007B36EE">
        <w:rPr>
          <w:rFonts w:ascii="Times New Roman" w:hAnsi="Times New Roman" w:cs="Times New Roman"/>
          <w:sz w:val="26"/>
          <w:szCs w:val="26"/>
        </w:rPr>
        <w:t>статистичні показник</w:t>
      </w:r>
      <w:r>
        <w:rPr>
          <w:rFonts w:ascii="Times New Roman" w:hAnsi="Times New Roman" w:cs="Times New Roman"/>
          <w:sz w:val="26"/>
          <w:szCs w:val="26"/>
          <w:lang w:val="uk-UA"/>
        </w:rPr>
        <w:t>и.</w:t>
      </w:r>
    </w:p>
    <w:p w:rsidR="00323147" w:rsidRPr="007B36EE" w:rsidRDefault="00323147" w:rsidP="00A7343B">
      <w:pPr>
        <w:widowControl w:val="0"/>
        <w:spacing w:line="240" w:lineRule="auto"/>
        <w:ind w:firstLine="709"/>
        <w:jc w:val="both"/>
        <w:rPr>
          <w:rFonts w:ascii="Times New Roman" w:hAnsi="Times New Roman" w:cs="Times New Roman"/>
          <w:sz w:val="26"/>
          <w:szCs w:val="26"/>
        </w:rPr>
      </w:pPr>
    </w:p>
    <w:p w:rsidR="002A10FA" w:rsidRPr="007B36EE" w:rsidRDefault="002A10FA" w:rsidP="006F06C8">
      <w:pPr>
        <w:pStyle w:val="ad"/>
        <w:jc w:val="both"/>
        <w:rPr>
          <w:b/>
          <w:sz w:val="26"/>
          <w:szCs w:val="26"/>
        </w:rPr>
      </w:pPr>
    </w:p>
    <w:p w:rsidR="002A10FA" w:rsidRPr="007B36EE" w:rsidRDefault="002A10FA" w:rsidP="006F06C8">
      <w:pPr>
        <w:pStyle w:val="ad"/>
        <w:jc w:val="both"/>
        <w:rPr>
          <w:b/>
          <w:sz w:val="26"/>
          <w:szCs w:val="26"/>
        </w:rPr>
      </w:pPr>
    </w:p>
    <w:p w:rsidR="002A10FA" w:rsidRPr="007B36EE" w:rsidRDefault="002A10FA" w:rsidP="006F06C8">
      <w:pPr>
        <w:pStyle w:val="ad"/>
        <w:jc w:val="both"/>
        <w:rPr>
          <w:b/>
          <w:sz w:val="26"/>
          <w:szCs w:val="26"/>
        </w:rPr>
      </w:pPr>
      <w:r w:rsidRPr="007B36EE">
        <w:rPr>
          <w:b/>
          <w:sz w:val="26"/>
          <w:szCs w:val="26"/>
        </w:rPr>
        <w:t xml:space="preserve">Віце-прем’єр-міністр України – </w:t>
      </w:r>
    </w:p>
    <w:p w:rsidR="002A10FA" w:rsidRPr="007B36EE" w:rsidRDefault="002A10FA" w:rsidP="006F06C8">
      <w:pPr>
        <w:pStyle w:val="ad"/>
        <w:jc w:val="both"/>
        <w:rPr>
          <w:b/>
          <w:sz w:val="26"/>
          <w:szCs w:val="26"/>
        </w:rPr>
      </w:pPr>
      <w:r w:rsidRPr="007B36EE">
        <w:rPr>
          <w:b/>
          <w:sz w:val="26"/>
          <w:szCs w:val="26"/>
        </w:rPr>
        <w:t xml:space="preserve">Міністр з питань стратегічних </w:t>
      </w:r>
    </w:p>
    <w:p w:rsidR="002A10FA" w:rsidRPr="007B36EE" w:rsidRDefault="002A10FA" w:rsidP="006F06C8">
      <w:pPr>
        <w:pStyle w:val="ad"/>
        <w:jc w:val="both"/>
        <w:rPr>
          <w:b/>
          <w:sz w:val="26"/>
          <w:szCs w:val="26"/>
        </w:rPr>
      </w:pPr>
      <w:r w:rsidRPr="007B36EE">
        <w:rPr>
          <w:b/>
          <w:sz w:val="26"/>
          <w:szCs w:val="26"/>
        </w:rPr>
        <w:t>галузей промисловості України</w:t>
      </w:r>
      <w:r w:rsidR="003944BA" w:rsidRPr="007B36EE">
        <w:rPr>
          <w:b/>
          <w:sz w:val="26"/>
          <w:szCs w:val="26"/>
        </w:rPr>
        <w:t xml:space="preserve">                                                     </w:t>
      </w:r>
      <w:r w:rsidRPr="007B36EE">
        <w:rPr>
          <w:b/>
          <w:sz w:val="26"/>
          <w:szCs w:val="26"/>
        </w:rPr>
        <w:t xml:space="preserve">           Олег УРУСЬКИЙ</w:t>
      </w:r>
    </w:p>
    <w:p w:rsidR="002A10FA" w:rsidRPr="007B36EE" w:rsidRDefault="002A10FA" w:rsidP="006F06C8">
      <w:pPr>
        <w:pStyle w:val="ad"/>
        <w:jc w:val="both"/>
        <w:rPr>
          <w:sz w:val="26"/>
          <w:szCs w:val="26"/>
        </w:rPr>
      </w:pPr>
    </w:p>
    <w:p w:rsidR="00F431D0" w:rsidRPr="007B36EE" w:rsidRDefault="00F431D0" w:rsidP="006F06C8">
      <w:pPr>
        <w:pStyle w:val="ad"/>
        <w:jc w:val="both"/>
        <w:rPr>
          <w:sz w:val="26"/>
          <w:szCs w:val="26"/>
        </w:rPr>
      </w:pPr>
    </w:p>
    <w:p w:rsidR="002A10FA" w:rsidRPr="007B36EE" w:rsidRDefault="002A10FA" w:rsidP="006F06C8">
      <w:pPr>
        <w:pStyle w:val="ad"/>
        <w:jc w:val="both"/>
        <w:rPr>
          <w:sz w:val="26"/>
          <w:szCs w:val="26"/>
        </w:rPr>
      </w:pPr>
      <w:r w:rsidRPr="007B36EE">
        <w:rPr>
          <w:sz w:val="26"/>
          <w:szCs w:val="26"/>
        </w:rPr>
        <w:t>«___»_____________2021 р.</w:t>
      </w:r>
    </w:p>
    <w:p w:rsidR="004F1050" w:rsidRPr="007B36EE" w:rsidRDefault="004F1050" w:rsidP="006F06C8">
      <w:pPr>
        <w:rPr>
          <w:rFonts w:ascii="Times" w:hAnsi="Times" w:cs="Times"/>
          <w:sz w:val="28"/>
          <w:szCs w:val="28"/>
          <w:lang w:val="uk-UA"/>
        </w:rPr>
      </w:pPr>
    </w:p>
    <w:p w:rsidR="003815F1" w:rsidRPr="007B36EE" w:rsidRDefault="003815F1" w:rsidP="00227884">
      <w:pPr>
        <w:spacing w:line="240" w:lineRule="auto"/>
        <w:rPr>
          <w:rFonts w:ascii="Times" w:hAnsi="Times" w:cs="Times"/>
          <w:sz w:val="28"/>
          <w:szCs w:val="28"/>
          <w:lang w:val="uk-UA"/>
        </w:rPr>
      </w:pPr>
    </w:p>
    <w:p w:rsidR="003815F1" w:rsidRPr="007B36EE" w:rsidRDefault="003815F1" w:rsidP="00227884">
      <w:pPr>
        <w:spacing w:line="240" w:lineRule="auto"/>
        <w:rPr>
          <w:rFonts w:ascii="Times" w:hAnsi="Times" w:cs="Times"/>
          <w:sz w:val="28"/>
          <w:szCs w:val="28"/>
          <w:lang w:val="uk-UA"/>
        </w:rPr>
      </w:pPr>
    </w:p>
    <w:p w:rsidR="003815F1" w:rsidRPr="007B36EE" w:rsidRDefault="003815F1" w:rsidP="00227884">
      <w:pPr>
        <w:spacing w:line="240" w:lineRule="auto"/>
        <w:rPr>
          <w:rFonts w:ascii="Times" w:hAnsi="Times" w:cs="Times"/>
          <w:sz w:val="28"/>
          <w:szCs w:val="28"/>
          <w:lang w:val="uk-UA"/>
        </w:rPr>
      </w:pPr>
    </w:p>
    <w:p w:rsidR="003815F1" w:rsidRPr="007B36EE" w:rsidRDefault="003815F1" w:rsidP="00227884">
      <w:pPr>
        <w:spacing w:line="240" w:lineRule="auto"/>
        <w:rPr>
          <w:rFonts w:ascii="Times" w:hAnsi="Times" w:cs="Times"/>
          <w:sz w:val="28"/>
          <w:szCs w:val="28"/>
          <w:lang w:val="uk-UA"/>
        </w:rPr>
      </w:pPr>
    </w:p>
    <w:p w:rsidR="003815F1" w:rsidRPr="007B36EE" w:rsidRDefault="003815F1" w:rsidP="00227884">
      <w:pPr>
        <w:spacing w:line="240" w:lineRule="auto"/>
        <w:rPr>
          <w:rFonts w:ascii="Times" w:hAnsi="Times" w:cs="Times"/>
          <w:sz w:val="28"/>
          <w:szCs w:val="28"/>
          <w:lang w:val="uk-UA"/>
        </w:rPr>
      </w:pPr>
    </w:p>
    <w:p w:rsidR="00CF6A71" w:rsidRDefault="00CF6A71" w:rsidP="00227884">
      <w:pPr>
        <w:spacing w:line="240" w:lineRule="auto"/>
        <w:rPr>
          <w:rFonts w:ascii="Times" w:hAnsi="Times" w:cs="Times"/>
          <w:sz w:val="28"/>
          <w:szCs w:val="28"/>
          <w:lang w:val="uk-UA"/>
        </w:rPr>
      </w:pPr>
    </w:p>
    <w:p w:rsidR="00B045BE" w:rsidRDefault="00B045BE" w:rsidP="00227884">
      <w:pPr>
        <w:spacing w:line="240" w:lineRule="auto"/>
        <w:rPr>
          <w:rFonts w:ascii="Times" w:hAnsi="Times" w:cs="Times"/>
          <w:sz w:val="28"/>
          <w:szCs w:val="28"/>
          <w:lang w:val="uk-UA"/>
        </w:rPr>
      </w:pPr>
    </w:p>
    <w:p w:rsidR="00B045BE" w:rsidRDefault="00B045BE" w:rsidP="00227884">
      <w:pPr>
        <w:spacing w:line="240" w:lineRule="auto"/>
        <w:rPr>
          <w:rFonts w:ascii="Times" w:hAnsi="Times" w:cs="Times"/>
          <w:sz w:val="28"/>
          <w:szCs w:val="28"/>
          <w:lang w:val="uk-UA"/>
        </w:rPr>
      </w:pPr>
    </w:p>
    <w:p w:rsidR="00B045BE" w:rsidRDefault="00B045BE" w:rsidP="00227884">
      <w:pPr>
        <w:spacing w:line="240" w:lineRule="auto"/>
        <w:rPr>
          <w:rFonts w:ascii="Times" w:hAnsi="Times" w:cs="Times"/>
          <w:sz w:val="28"/>
          <w:szCs w:val="28"/>
          <w:lang w:val="uk-UA"/>
        </w:rPr>
      </w:pPr>
    </w:p>
    <w:p w:rsidR="00B045BE" w:rsidRDefault="00B045BE" w:rsidP="00227884">
      <w:pPr>
        <w:spacing w:line="240" w:lineRule="auto"/>
        <w:rPr>
          <w:rFonts w:ascii="Times" w:hAnsi="Times" w:cs="Times"/>
          <w:sz w:val="28"/>
          <w:szCs w:val="28"/>
          <w:lang w:val="uk-UA"/>
        </w:rPr>
      </w:pPr>
    </w:p>
    <w:p w:rsidR="00B045BE" w:rsidRDefault="00B045BE" w:rsidP="00227884">
      <w:pPr>
        <w:spacing w:line="240" w:lineRule="auto"/>
        <w:rPr>
          <w:rFonts w:ascii="Times" w:hAnsi="Times" w:cs="Times"/>
          <w:sz w:val="28"/>
          <w:szCs w:val="28"/>
          <w:lang w:val="uk-UA"/>
        </w:rPr>
      </w:pPr>
    </w:p>
    <w:p w:rsidR="00B045BE" w:rsidRDefault="00B045BE" w:rsidP="00227884">
      <w:pPr>
        <w:spacing w:line="240" w:lineRule="auto"/>
        <w:rPr>
          <w:rFonts w:ascii="Times" w:hAnsi="Times" w:cs="Times"/>
          <w:sz w:val="28"/>
          <w:szCs w:val="28"/>
          <w:lang w:val="uk-UA"/>
        </w:rPr>
      </w:pPr>
    </w:p>
    <w:p w:rsidR="00B045BE" w:rsidRDefault="00B045BE" w:rsidP="00227884">
      <w:pPr>
        <w:spacing w:line="240" w:lineRule="auto"/>
        <w:rPr>
          <w:rFonts w:ascii="Times" w:hAnsi="Times" w:cs="Times"/>
          <w:sz w:val="28"/>
          <w:szCs w:val="28"/>
          <w:lang w:val="uk-UA"/>
        </w:rPr>
      </w:pPr>
    </w:p>
    <w:p w:rsidR="00B045BE" w:rsidRDefault="00B045BE" w:rsidP="00227884">
      <w:pPr>
        <w:spacing w:line="240" w:lineRule="auto"/>
        <w:rPr>
          <w:rFonts w:ascii="Times" w:hAnsi="Times" w:cs="Times"/>
          <w:sz w:val="28"/>
          <w:szCs w:val="28"/>
          <w:lang w:val="uk-UA"/>
        </w:rPr>
      </w:pPr>
    </w:p>
    <w:p w:rsidR="00B045BE" w:rsidRDefault="00B045BE" w:rsidP="00227884">
      <w:pPr>
        <w:spacing w:line="240" w:lineRule="auto"/>
        <w:rPr>
          <w:rFonts w:ascii="Times" w:hAnsi="Times" w:cs="Times"/>
          <w:sz w:val="28"/>
          <w:szCs w:val="28"/>
          <w:lang w:val="uk-UA"/>
        </w:rPr>
      </w:pPr>
    </w:p>
    <w:p w:rsidR="00B045BE" w:rsidRDefault="00B045BE" w:rsidP="00227884">
      <w:pPr>
        <w:spacing w:line="240" w:lineRule="auto"/>
        <w:rPr>
          <w:rFonts w:ascii="Times" w:hAnsi="Times" w:cs="Times"/>
          <w:sz w:val="28"/>
          <w:szCs w:val="28"/>
          <w:lang w:val="uk-UA"/>
        </w:rPr>
      </w:pPr>
    </w:p>
    <w:p w:rsidR="00B045BE" w:rsidRDefault="00B045BE" w:rsidP="00227884">
      <w:pPr>
        <w:spacing w:line="240" w:lineRule="auto"/>
        <w:rPr>
          <w:rFonts w:ascii="Times" w:hAnsi="Times" w:cs="Times"/>
          <w:sz w:val="28"/>
          <w:szCs w:val="28"/>
          <w:lang w:val="uk-UA"/>
        </w:rPr>
      </w:pPr>
    </w:p>
    <w:p w:rsidR="00B045BE" w:rsidRDefault="00B045BE" w:rsidP="00227884">
      <w:pPr>
        <w:spacing w:line="240" w:lineRule="auto"/>
        <w:rPr>
          <w:rFonts w:ascii="Times" w:hAnsi="Times" w:cs="Times"/>
          <w:sz w:val="28"/>
          <w:szCs w:val="28"/>
          <w:lang w:val="uk-UA"/>
        </w:rPr>
      </w:pPr>
    </w:p>
    <w:p w:rsidR="00B045BE" w:rsidRDefault="00B045BE" w:rsidP="00227884">
      <w:pPr>
        <w:spacing w:line="240" w:lineRule="auto"/>
        <w:rPr>
          <w:rFonts w:ascii="Times" w:hAnsi="Times" w:cs="Times"/>
          <w:sz w:val="28"/>
          <w:szCs w:val="28"/>
          <w:lang w:val="uk-UA"/>
        </w:rPr>
      </w:pPr>
    </w:p>
    <w:p w:rsidR="00B045BE" w:rsidRDefault="00B045BE" w:rsidP="00227884">
      <w:pPr>
        <w:spacing w:line="240" w:lineRule="auto"/>
        <w:rPr>
          <w:rFonts w:ascii="Times" w:hAnsi="Times" w:cs="Times"/>
          <w:sz w:val="28"/>
          <w:szCs w:val="28"/>
          <w:lang w:val="uk-UA"/>
        </w:rPr>
      </w:pPr>
    </w:p>
    <w:p w:rsidR="00B045BE" w:rsidRDefault="00B045BE" w:rsidP="00227884">
      <w:pPr>
        <w:spacing w:line="240" w:lineRule="auto"/>
        <w:rPr>
          <w:rFonts w:ascii="Times" w:hAnsi="Times" w:cs="Times"/>
          <w:sz w:val="28"/>
          <w:szCs w:val="28"/>
          <w:lang w:val="uk-UA"/>
        </w:rPr>
      </w:pPr>
    </w:p>
    <w:p w:rsidR="00B045BE" w:rsidRDefault="00B045BE" w:rsidP="00227884">
      <w:pPr>
        <w:spacing w:line="240" w:lineRule="auto"/>
        <w:rPr>
          <w:rFonts w:ascii="Times" w:hAnsi="Times" w:cs="Times"/>
          <w:sz w:val="28"/>
          <w:szCs w:val="28"/>
          <w:lang w:val="uk-UA"/>
        </w:rPr>
      </w:pPr>
    </w:p>
    <w:p w:rsidR="00B045BE" w:rsidRDefault="00B045BE" w:rsidP="00227884">
      <w:pPr>
        <w:spacing w:line="240" w:lineRule="auto"/>
        <w:rPr>
          <w:rFonts w:ascii="Times" w:hAnsi="Times" w:cs="Times"/>
          <w:sz w:val="28"/>
          <w:szCs w:val="28"/>
          <w:lang w:val="uk-UA"/>
        </w:rPr>
      </w:pPr>
    </w:p>
    <w:p w:rsidR="00B045BE" w:rsidRDefault="00B045BE" w:rsidP="00227884">
      <w:pPr>
        <w:spacing w:line="240" w:lineRule="auto"/>
        <w:rPr>
          <w:rFonts w:ascii="Times" w:hAnsi="Times" w:cs="Times"/>
          <w:sz w:val="28"/>
          <w:szCs w:val="28"/>
          <w:lang w:val="uk-UA"/>
        </w:rPr>
      </w:pPr>
    </w:p>
    <w:p w:rsidR="00B045BE" w:rsidRDefault="00B045BE" w:rsidP="00227884">
      <w:pPr>
        <w:spacing w:line="240" w:lineRule="auto"/>
        <w:rPr>
          <w:rFonts w:ascii="Times" w:hAnsi="Times" w:cs="Times"/>
          <w:sz w:val="28"/>
          <w:szCs w:val="28"/>
          <w:lang w:val="uk-UA"/>
        </w:rPr>
      </w:pPr>
    </w:p>
    <w:p w:rsidR="00B045BE" w:rsidRDefault="00B045BE" w:rsidP="00227884">
      <w:pPr>
        <w:spacing w:line="240" w:lineRule="auto"/>
        <w:rPr>
          <w:rFonts w:ascii="Times" w:hAnsi="Times" w:cs="Times"/>
          <w:sz w:val="28"/>
          <w:szCs w:val="28"/>
          <w:lang w:val="uk-UA"/>
        </w:rPr>
      </w:pPr>
    </w:p>
    <w:p w:rsidR="00B045BE" w:rsidRDefault="00B045BE" w:rsidP="00227884">
      <w:pPr>
        <w:spacing w:line="240" w:lineRule="auto"/>
        <w:rPr>
          <w:rFonts w:ascii="Times" w:hAnsi="Times" w:cs="Times"/>
          <w:sz w:val="28"/>
          <w:szCs w:val="28"/>
          <w:lang w:val="uk-UA"/>
        </w:rPr>
      </w:pPr>
    </w:p>
    <w:p w:rsidR="00B045BE" w:rsidRDefault="00B045BE" w:rsidP="00227884">
      <w:pPr>
        <w:spacing w:line="240" w:lineRule="auto"/>
        <w:rPr>
          <w:rFonts w:ascii="Times" w:hAnsi="Times" w:cs="Times"/>
          <w:sz w:val="28"/>
          <w:szCs w:val="28"/>
          <w:lang w:val="uk-UA"/>
        </w:rPr>
      </w:pPr>
    </w:p>
    <w:p w:rsidR="00B045BE" w:rsidRDefault="00B045BE" w:rsidP="00227884">
      <w:pPr>
        <w:spacing w:line="240" w:lineRule="auto"/>
        <w:rPr>
          <w:rFonts w:ascii="Times" w:hAnsi="Times" w:cs="Times"/>
          <w:sz w:val="28"/>
          <w:szCs w:val="28"/>
          <w:lang w:val="uk-UA"/>
        </w:rPr>
      </w:pPr>
    </w:p>
    <w:p w:rsidR="00B045BE" w:rsidRDefault="00B045BE" w:rsidP="00227884">
      <w:pPr>
        <w:spacing w:line="240" w:lineRule="auto"/>
        <w:rPr>
          <w:rFonts w:ascii="Times" w:hAnsi="Times" w:cs="Times"/>
          <w:sz w:val="28"/>
          <w:szCs w:val="28"/>
          <w:lang w:val="uk-UA"/>
        </w:rPr>
      </w:pPr>
    </w:p>
    <w:p w:rsidR="00B045BE" w:rsidRDefault="00B045BE" w:rsidP="00227884">
      <w:pPr>
        <w:spacing w:line="240" w:lineRule="auto"/>
        <w:rPr>
          <w:rFonts w:ascii="Times" w:hAnsi="Times" w:cs="Times"/>
          <w:sz w:val="28"/>
          <w:szCs w:val="28"/>
          <w:lang w:val="uk-UA"/>
        </w:rPr>
      </w:pPr>
    </w:p>
    <w:p w:rsidR="00B045BE" w:rsidRDefault="00B045BE" w:rsidP="00227884">
      <w:pPr>
        <w:spacing w:line="240" w:lineRule="auto"/>
        <w:rPr>
          <w:rFonts w:ascii="Times" w:hAnsi="Times" w:cs="Times"/>
          <w:sz w:val="28"/>
          <w:szCs w:val="28"/>
          <w:lang w:val="uk-UA"/>
        </w:rPr>
      </w:pPr>
    </w:p>
    <w:p w:rsidR="003815F1" w:rsidRPr="007B36EE" w:rsidRDefault="003815F1" w:rsidP="00573412">
      <w:pPr>
        <w:spacing w:line="240" w:lineRule="auto"/>
        <w:ind w:left="4962"/>
        <w:rPr>
          <w:rFonts w:ascii="Times New Roman" w:hAnsi="Times New Roman" w:cs="Times New Roman"/>
          <w:sz w:val="24"/>
          <w:szCs w:val="24"/>
          <w:lang w:val="uk-UA"/>
        </w:rPr>
      </w:pPr>
      <w:r w:rsidRPr="007B36EE">
        <w:rPr>
          <w:rFonts w:ascii="Times New Roman" w:hAnsi="Times New Roman" w:cs="Times New Roman"/>
          <w:sz w:val="24"/>
          <w:szCs w:val="24"/>
          <w:lang w:val="uk-UA"/>
        </w:rPr>
        <w:lastRenderedPageBreak/>
        <w:t>Додаток 2</w:t>
      </w:r>
    </w:p>
    <w:p w:rsidR="00573412" w:rsidRPr="007B36EE" w:rsidRDefault="00573412" w:rsidP="00573412">
      <w:pPr>
        <w:spacing w:line="240" w:lineRule="auto"/>
        <w:ind w:left="4962"/>
        <w:rPr>
          <w:rFonts w:ascii="Times New Roman" w:hAnsi="Times New Roman" w:cs="Times New Roman"/>
          <w:sz w:val="24"/>
          <w:szCs w:val="24"/>
          <w:shd w:val="clear" w:color="auto" w:fill="FFFFFF"/>
          <w:lang w:val="uk-UA"/>
        </w:rPr>
      </w:pPr>
      <w:r w:rsidRPr="007B36EE">
        <w:rPr>
          <w:rFonts w:ascii="Times New Roman" w:hAnsi="Times New Roman" w:cs="Times New Roman"/>
          <w:sz w:val="24"/>
          <w:szCs w:val="24"/>
          <w:shd w:val="clear" w:color="auto" w:fill="FFFFFF"/>
        </w:rPr>
        <w:t>до Методики проведення аналізу впливу</w:t>
      </w:r>
      <w:r w:rsidRPr="007B36EE">
        <w:rPr>
          <w:rFonts w:ascii="Times New Roman" w:hAnsi="Times New Roman" w:cs="Times New Roman"/>
          <w:sz w:val="24"/>
          <w:szCs w:val="24"/>
          <w:shd w:val="clear" w:color="auto" w:fill="FFFFFF"/>
          <w:lang w:val="uk-UA"/>
        </w:rPr>
        <w:t xml:space="preserve"> </w:t>
      </w:r>
    </w:p>
    <w:p w:rsidR="00573412" w:rsidRPr="007B36EE" w:rsidRDefault="00573412" w:rsidP="00573412">
      <w:pPr>
        <w:spacing w:line="240" w:lineRule="auto"/>
        <w:ind w:left="4962"/>
        <w:rPr>
          <w:rFonts w:ascii="Times New Roman" w:hAnsi="Times New Roman" w:cs="Times New Roman"/>
          <w:sz w:val="24"/>
          <w:szCs w:val="24"/>
          <w:shd w:val="clear" w:color="auto" w:fill="FFFFFF"/>
          <w:lang w:val="uk-UA"/>
        </w:rPr>
      </w:pPr>
      <w:r w:rsidRPr="007B36EE">
        <w:rPr>
          <w:rFonts w:ascii="Times New Roman" w:hAnsi="Times New Roman" w:cs="Times New Roman"/>
          <w:sz w:val="24"/>
          <w:szCs w:val="24"/>
          <w:shd w:val="clear" w:color="auto" w:fill="FFFFFF"/>
        </w:rPr>
        <w:t>регуляторного акта</w:t>
      </w:r>
      <w:r w:rsidRPr="007B36EE">
        <w:rPr>
          <w:rFonts w:ascii="Times New Roman" w:hAnsi="Times New Roman" w:cs="Times New Roman"/>
          <w:sz w:val="24"/>
          <w:szCs w:val="24"/>
          <w:shd w:val="clear" w:color="auto" w:fill="FFFFFF"/>
          <w:lang w:val="uk-UA"/>
        </w:rPr>
        <w:t xml:space="preserve">, затвердженої постановою </w:t>
      </w:r>
    </w:p>
    <w:p w:rsidR="00573412" w:rsidRPr="007B36EE" w:rsidRDefault="00573412" w:rsidP="00573412">
      <w:pPr>
        <w:spacing w:line="240" w:lineRule="auto"/>
        <w:ind w:left="4962"/>
        <w:rPr>
          <w:rFonts w:ascii="Times New Roman" w:hAnsi="Times New Roman" w:cs="Times New Roman"/>
          <w:sz w:val="24"/>
          <w:szCs w:val="24"/>
          <w:lang w:val="uk-UA"/>
        </w:rPr>
      </w:pPr>
      <w:r w:rsidRPr="007B36EE">
        <w:rPr>
          <w:rFonts w:ascii="Times New Roman" w:hAnsi="Times New Roman" w:cs="Times New Roman"/>
          <w:sz w:val="24"/>
          <w:szCs w:val="24"/>
          <w:shd w:val="clear" w:color="auto" w:fill="FFFFFF"/>
          <w:lang w:val="uk-UA"/>
        </w:rPr>
        <w:t>Кабінету Міністрів України від 11.03.2004 № 308</w:t>
      </w:r>
    </w:p>
    <w:p w:rsidR="00573412" w:rsidRPr="007B36EE" w:rsidRDefault="00573412" w:rsidP="00227884">
      <w:pPr>
        <w:spacing w:line="240" w:lineRule="auto"/>
        <w:jc w:val="right"/>
        <w:rPr>
          <w:rFonts w:ascii="Times New Roman" w:hAnsi="Times New Roman" w:cs="Times New Roman"/>
          <w:sz w:val="28"/>
          <w:szCs w:val="28"/>
          <w:lang w:val="uk-UA"/>
        </w:rPr>
      </w:pPr>
    </w:p>
    <w:p w:rsidR="003815F1" w:rsidRPr="007B36EE" w:rsidRDefault="003815F1" w:rsidP="00227884">
      <w:pPr>
        <w:spacing w:line="240" w:lineRule="auto"/>
        <w:jc w:val="both"/>
        <w:rPr>
          <w:rFonts w:ascii="Times New Roman" w:hAnsi="Times New Roman" w:cs="Times New Roman"/>
          <w:sz w:val="8"/>
          <w:szCs w:val="8"/>
          <w:lang w:val="uk-UA"/>
        </w:rPr>
      </w:pPr>
    </w:p>
    <w:p w:rsidR="003815F1" w:rsidRPr="007B36EE" w:rsidRDefault="003815F1" w:rsidP="00227884">
      <w:pPr>
        <w:adjustRightInd w:val="0"/>
        <w:spacing w:line="240" w:lineRule="auto"/>
        <w:jc w:val="center"/>
        <w:rPr>
          <w:rFonts w:ascii="Times New Roman" w:hAnsi="Times New Roman" w:cs="Times New Roman"/>
          <w:sz w:val="26"/>
          <w:szCs w:val="26"/>
        </w:rPr>
      </w:pPr>
      <w:r w:rsidRPr="007B36EE">
        <w:rPr>
          <w:rFonts w:ascii="Times New Roman" w:hAnsi="Times New Roman" w:cs="Times New Roman"/>
          <w:b/>
          <w:bCs/>
          <w:sz w:val="26"/>
          <w:szCs w:val="26"/>
        </w:rPr>
        <w:t>ВИТРАТИ</w:t>
      </w:r>
    </w:p>
    <w:p w:rsidR="003815F1" w:rsidRPr="007B36EE" w:rsidRDefault="003815F1" w:rsidP="003815F1">
      <w:pPr>
        <w:adjustRightInd w:val="0"/>
        <w:jc w:val="center"/>
        <w:rPr>
          <w:rFonts w:ascii="Times New Roman" w:hAnsi="Times New Roman" w:cs="Times New Roman"/>
          <w:b/>
          <w:bCs/>
          <w:sz w:val="26"/>
          <w:szCs w:val="26"/>
          <w:lang w:val="ru-RU"/>
        </w:rPr>
      </w:pPr>
      <w:r w:rsidRPr="007B36EE">
        <w:rPr>
          <w:rFonts w:ascii="Times New Roman" w:hAnsi="Times New Roman" w:cs="Times New Roman"/>
          <w:b/>
          <w:bCs/>
          <w:sz w:val="26"/>
          <w:szCs w:val="26"/>
        </w:rPr>
        <w:t>на одного суб’єкта господарювання великого і середнього підприємництва, які виникають внаслідок дії регуляторного акта</w:t>
      </w:r>
    </w:p>
    <w:p w:rsidR="003815F1" w:rsidRPr="007B36EE" w:rsidRDefault="003815F1" w:rsidP="003815F1">
      <w:pPr>
        <w:jc w:val="both"/>
        <w:rPr>
          <w:rFonts w:ascii="Times New Roman" w:hAnsi="Times New Roman" w:cs="Times New Roman"/>
          <w:sz w:val="26"/>
          <w:szCs w:val="26"/>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4622"/>
        <w:gridCol w:w="1907"/>
        <w:gridCol w:w="2176"/>
      </w:tblGrid>
      <w:tr w:rsidR="003815F1" w:rsidRPr="007B36EE" w:rsidTr="00CF6A71">
        <w:tc>
          <w:tcPr>
            <w:tcW w:w="758" w:type="pct"/>
          </w:tcPr>
          <w:p w:rsidR="003815F1" w:rsidRPr="007B36EE" w:rsidRDefault="003815F1" w:rsidP="00200C46">
            <w:pPr>
              <w:spacing w:line="270" w:lineRule="atLeast"/>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Порядковий номер</w:t>
            </w:r>
          </w:p>
        </w:tc>
        <w:tc>
          <w:tcPr>
            <w:tcW w:w="2251" w:type="pct"/>
          </w:tcPr>
          <w:p w:rsidR="003815F1" w:rsidRPr="007B36EE" w:rsidRDefault="003815F1" w:rsidP="00640158">
            <w:pPr>
              <w:spacing w:line="270" w:lineRule="atLeast"/>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Витрати</w:t>
            </w:r>
          </w:p>
        </w:tc>
        <w:tc>
          <w:tcPr>
            <w:tcW w:w="930" w:type="pct"/>
          </w:tcPr>
          <w:p w:rsidR="003815F1" w:rsidRPr="007B36EE" w:rsidRDefault="003815F1" w:rsidP="00640158">
            <w:pPr>
              <w:spacing w:line="270" w:lineRule="atLeast"/>
              <w:rPr>
                <w:rFonts w:ascii="Times New Roman" w:hAnsi="Times New Roman" w:cs="Times New Roman"/>
                <w:sz w:val="26"/>
                <w:szCs w:val="26"/>
                <w:lang w:eastAsia="uk-UA"/>
              </w:rPr>
            </w:pPr>
            <w:r w:rsidRPr="007B36EE">
              <w:rPr>
                <w:rFonts w:ascii="Times New Roman" w:hAnsi="Times New Roman" w:cs="Times New Roman"/>
                <w:sz w:val="26"/>
                <w:szCs w:val="26"/>
                <w:lang w:eastAsia="uk-UA"/>
              </w:rPr>
              <w:t>За перший рік</w:t>
            </w:r>
          </w:p>
        </w:tc>
        <w:tc>
          <w:tcPr>
            <w:tcW w:w="1062" w:type="pct"/>
          </w:tcPr>
          <w:p w:rsidR="003815F1" w:rsidRPr="007B36EE" w:rsidRDefault="003815F1" w:rsidP="000D1EEA">
            <w:pPr>
              <w:spacing w:line="270" w:lineRule="atLeast"/>
              <w:rPr>
                <w:rFonts w:ascii="Times New Roman" w:hAnsi="Times New Roman" w:cs="Times New Roman"/>
                <w:sz w:val="26"/>
                <w:szCs w:val="26"/>
                <w:lang w:eastAsia="uk-UA"/>
              </w:rPr>
            </w:pPr>
            <w:r w:rsidRPr="007B36EE">
              <w:rPr>
                <w:rFonts w:ascii="Times New Roman" w:hAnsi="Times New Roman" w:cs="Times New Roman"/>
                <w:sz w:val="26"/>
                <w:szCs w:val="26"/>
                <w:lang w:eastAsia="uk-UA"/>
              </w:rPr>
              <w:t xml:space="preserve">За </w:t>
            </w:r>
            <w:r w:rsidR="00B72755" w:rsidRPr="007B36EE">
              <w:rPr>
                <w:rFonts w:ascii="Times New Roman" w:hAnsi="Times New Roman" w:cs="Times New Roman"/>
                <w:sz w:val="26"/>
                <w:szCs w:val="26"/>
                <w:lang w:val="uk-UA" w:eastAsia="uk-UA"/>
              </w:rPr>
              <w:t>п’ять</w:t>
            </w:r>
            <w:r w:rsidRPr="007B36EE">
              <w:rPr>
                <w:rFonts w:ascii="Times New Roman" w:hAnsi="Times New Roman" w:cs="Times New Roman"/>
                <w:sz w:val="26"/>
                <w:szCs w:val="26"/>
                <w:lang w:eastAsia="uk-UA"/>
              </w:rPr>
              <w:t xml:space="preserve"> років</w:t>
            </w:r>
          </w:p>
        </w:tc>
      </w:tr>
      <w:tr w:rsidR="003815F1" w:rsidRPr="007B36EE" w:rsidTr="00CF6A71">
        <w:tc>
          <w:tcPr>
            <w:tcW w:w="758" w:type="pct"/>
          </w:tcPr>
          <w:p w:rsidR="003815F1" w:rsidRPr="007B36EE" w:rsidRDefault="003815F1" w:rsidP="00CF6A71">
            <w:pPr>
              <w:spacing w:line="270" w:lineRule="atLeast"/>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1</w:t>
            </w:r>
          </w:p>
        </w:tc>
        <w:tc>
          <w:tcPr>
            <w:tcW w:w="2251" w:type="pct"/>
          </w:tcPr>
          <w:p w:rsidR="003815F1" w:rsidRPr="007B36EE" w:rsidRDefault="003815F1" w:rsidP="00640158">
            <w:pPr>
              <w:spacing w:line="270" w:lineRule="atLeast"/>
              <w:rPr>
                <w:rFonts w:ascii="Times New Roman" w:hAnsi="Times New Roman" w:cs="Times New Roman"/>
                <w:sz w:val="26"/>
                <w:szCs w:val="26"/>
                <w:lang w:eastAsia="uk-UA"/>
              </w:rPr>
            </w:pPr>
            <w:r w:rsidRPr="007B36EE">
              <w:rPr>
                <w:rFonts w:ascii="Times New Roman" w:hAnsi="Times New Roman" w:cs="Times New Roman"/>
                <w:sz w:val="26"/>
                <w:szCs w:val="26"/>
                <w:lang w:eastAsia="uk-UA"/>
              </w:rPr>
              <w:t>Витрати на придбання основних фондів, обладнання та приладів, сервісне обслуговування, навчання/підвищення кваліфікації персон</w:t>
            </w:r>
            <w:r w:rsidR="00587A76" w:rsidRPr="007B36EE">
              <w:rPr>
                <w:rFonts w:ascii="Times New Roman" w:hAnsi="Times New Roman" w:cs="Times New Roman"/>
                <w:sz w:val="26"/>
                <w:szCs w:val="26"/>
                <w:lang w:eastAsia="uk-UA"/>
              </w:rPr>
              <w:t>алу тощо, гривень</w:t>
            </w:r>
          </w:p>
        </w:tc>
        <w:tc>
          <w:tcPr>
            <w:tcW w:w="930" w:type="pct"/>
          </w:tcPr>
          <w:p w:rsidR="003815F1" w:rsidRPr="007B36EE" w:rsidRDefault="003815F1" w:rsidP="00640158">
            <w:pPr>
              <w:spacing w:line="270" w:lineRule="atLeast"/>
              <w:rPr>
                <w:rFonts w:ascii="Times New Roman" w:hAnsi="Times New Roman" w:cs="Times New Roman"/>
                <w:sz w:val="26"/>
                <w:szCs w:val="26"/>
                <w:lang w:eastAsia="uk-UA"/>
              </w:rPr>
            </w:pPr>
            <w:r w:rsidRPr="007B36EE">
              <w:rPr>
                <w:rFonts w:ascii="Times New Roman" w:hAnsi="Times New Roman" w:cs="Times New Roman"/>
                <w:sz w:val="26"/>
                <w:szCs w:val="26"/>
                <w:lang w:eastAsia="uk-UA"/>
              </w:rPr>
              <w:t>0</w:t>
            </w:r>
          </w:p>
        </w:tc>
        <w:tc>
          <w:tcPr>
            <w:tcW w:w="1062" w:type="pct"/>
          </w:tcPr>
          <w:p w:rsidR="003815F1" w:rsidRPr="007B36EE" w:rsidRDefault="003815F1" w:rsidP="000D1EEA">
            <w:pPr>
              <w:spacing w:line="270" w:lineRule="atLeast"/>
              <w:rPr>
                <w:rFonts w:ascii="Times New Roman" w:hAnsi="Times New Roman" w:cs="Times New Roman"/>
                <w:sz w:val="26"/>
                <w:szCs w:val="26"/>
                <w:lang w:eastAsia="uk-UA"/>
              </w:rPr>
            </w:pPr>
            <w:r w:rsidRPr="007B36EE">
              <w:rPr>
                <w:rFonts w:ascii="Times New Roman" w:hAnsi="Times New Roman" w:cs="Times New Roman"/>
                <w:sz w:val="26"/>
                <w:szCs w:val="26"/>
                <w:lang w:eastAsia="uk-UA"/>
              </w:rPr>
              <w:t>0</w:t>
            </w:r>
          </w:p>
        </w:tc>
      </w:tr>
      <w:tr w:rsidR="003815F1" w:rsidRPr="007B36EE" w:rsidTr="00CF6A71">
        <w:tc>
          <w:tcPr>
            <w:tcW w:w="758" w:type="pct"/>
          </w:tcPr>
          <w:p w:rsidR="003815F1" w:rsidRPr="007B36EE" w:rsidRDefault="003815F1" w:rsidP="00CF6A71">
            <w:pPr>
              <w:spacing w:line="270" w:lineRule="atLeast"/>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2</w:t>
            </w:r>
          </w:p>
        </w:tc>
        <w:tc>
          <w:tcPr>
            <w:tcW w:w="2251" w:type="pct"/>
          </w:tcPr>
          <w:p w:rsidR="003815F1" w:rsidRPr="00552F8C" w:rsidRDefault="003815F1" w:rsidP="00640158">
            <w:pPr>
              <w:spacing w:line="270" w:lineRule="atLeast"/>
              <w:rPr>
                <w:rFonts w:ascii="Times New Roman" w:hAnsi="Times New Roman" w:cs="Times New Roman"/>
                <w:sz w:val="26"/>
                <w:szCs w:val="26"/>
                <w:lang w:eastAsia="uk-UA"/>
              </w:rPr>
            </w:pPr>
            <w:r w:rsidRPr="007B36EE">
              <w:rPr>
                <w:rFonts w:ascii="Times New Roman" w:hAnsi="Times New Roman" w:cs="Times New Roman"/>
                <w:sz w:val="26"/>
                <w:szCs w:val="26"/>
                <w:lang w:eastAsia="uk-UA"/>
              </w:rPr>
              <w:t>Податки та збори (зміна розміру податків/зборів, виникнення необхідност</w:t>
            </w:r>
            <w:r w:rsidR="00587A76" w:rsidRPr="007B36EE">
              <w:rPr>
                <w:rFonts w:ascii="Times New Roman" w:hAnsi="Times New Roman" w:cs="Times New Roman"/>
                <w:sz w:val="26"/>
                <w:szCs w:val="26"/>
                <w:lang w:eastAsia="uk-UA"/>
              </w:rPr>
              <w:t>і у сплаті податків/зборів), гривень</w:t>
            </w:r>
          </w:p>
        </w:tc>
        <w:tc>
          <w:tcPr>
            <w:tcW w:w="930" w:type="pct"/>
          </w:tcPr>
          <w:p w:rsidR="003815F1" w:rsidRPr="007B36EE" w:rsidRDefault="003815F1" w:rsidP="00640158">
            <w:pPr>
              <w:spacing w:line="270" w:lineRule="atLeast"/>
              <w:rPr>
                <w:rFonts w:ascii="Times New Roman" w:hAnsi="Times New Roman" w:cs="Times New Roman"/>
                <w:sz w:val="26"/>
                <w:szCs w:val="26"/>
                <w:lang w:eastAsia="uk-UA"/>
              </w:rPr>
            </w:pPr>
            <w:r w:rsidRPr="007B36EE">
              <w:rPr>
                <w:rFonts w:ascii="Times New Roman" w:hAnsi="Times New Roman" w:cs="Times New Roman"/>
                <w:sz w:val="26"/>
                <w:szCs w:val="26"/>
                <w:lang w:val="ru-RU" w:eastAsia="uk-UA"/>
              </w:rPr>
              <w:t>-3.000.000,00</w:t>
            </w:r>
          </w:p>
        </w:tc>
        <w:tc>
          <w:tcPr>
            <w:tcW w:w="1062" w:type="pct"/>
          </w:tcPr>
          <w:p w:rsidR="003815F1" w:rsidRPr="007B36EE" w:rsidRDefault="003815F1" w:rsidP="008D3A3A">
            <w:pPr>
              <w:spacing w:line="270" w:lineRule="atLeast"/>
              <w:rPr>
                <w:rFonts w:ascii="Times New Roman" w:hAnsi="Times New Roman" w:cs="Times New Roman"/>
                <w:sz w:val="26"/>
                <w:szCs w:val="26"/>
                <w:lang w:eastAsia="uk-UA"/>
              </w:rPr>
            </w:pPr>
            <w:r w:rsidRPr="007B36EE">
              <w:rPr>
                <w:rFonts w:ascii="Times New Roman" w:hAnsi="Times New Roman" w:cs="Times New Roman"/>
                <w:sz w:val="26"/>
                <w:szCs w:val="26"/>
                <w:lang w:val="ru-RU" w:eastAsia="uk-UA"/>
              </w:rPr>
              <w:t>-</w:t>
            </w:r>
            <w:r w:rsidR="008D3A3A" w:rsidRPr="007B36EE">
              <w:rPr>
                <w:rFonts w:ascii="Times New Roman" w:hAnsi="Times New Roman" w:cs="Times New Roman"/>
                <w:sz w:val="26"/>
                <w:szCs w:val="26"/>
                <w:lang w:val="ru-RU" w:eastAsia="uk-UA"/>
              </w:rPr>
              <w:t>15</w:t>
            </w:r>
            <w:r w:rsidRPr="007B36EE">
              <w:rPr>
                <w:rFonts w:ascii="Times New Roman" w:hAnsi="Times New Roman" w:cs="Times New Roman"/>
                <w:sz w:val="26"/>
                <w:szCs w:val="26"/>
                <w:lang w:val="ru-RU" w:eastAsia="uk-UA"/>
              </w:rPr>
              <w:t>.000.</w:t>
            </w:r>
            <w:r w:rsidRPr="007B36EE">
              <w:rPr>
                <w:rFonts w:ascii="Times New Roman" w:hAnsi="Times New Roman" w:cs="Times New Roman"/>
                <w:sz w:val="26"/>
                <w:szCs w:val="26"/>
                <w:lang w:eastAsia="uk-UA"/>
              </w:rPr>
              <w:t>000,00</w:t>
            </w:r>
          </w:p>
        </w:tc>
      </w:tr>
      <w:tr w:rsidR="003815F1" w:rsidRPr="007B36EE" w:rsidTr="00CF6A71">
        <w:tc>
          <w:tcPr>
            <w:tcW w:w="758" w:type="pct"/>
          </w:tcPr>
          <w:p w:rsidR="003815F1" w:rsidRPr="007B36EE" w:rsidRDefault="003815F1" w:rsidP="00CF6A71">
            <w:pPr>
              <w:spacing w:line="270" w:lineRule="atLeast"/>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3</w:t>
            </w:r>
          </w:p>
        </w:tc>
        <w:tc>
          <w:tcPr>
            <w:tcW w:w="2251" w:type="pct"/>
          </w:tcPr>
          <w:p w:rsidR="003815F1" w:rsidRPr="007B36EE" w:rsidRDefault="003815F1" w:rsidP="00587A76">
            <w:pPr>
              <w:spacing w:line="270" w:lineRule="atLeast"/>
              <w:rPr>
                <w:rFonts w:ascii="Times New Roman" w:hAnsi="Times New Roman" w:cs="Times New Roman"/>
                <w:sz w:val="26"/>
                <w:szCs w:val="26"/>
                <w:lang w:val="ru-RU" w:eastAsia="uk-UA"/>
              </w:rPr>
            </w:pPr>
            <w:r w:rsidRPr="007B36EE">
              <w:rPr>
                <w:rFonts w:ascii="Times New Roman" w:hAnsi="Times New Roman" w:cs="Times New Roman"/>
                <w:sz w:val="26"/>
                <w:szCs w:val="26"/>
                <w:lang w:eastAsia="uk-UA"/>
              </w:rPr>
              <w:t>Витрати, пов’язані із веденням обліку, підготовкою та поданням звітності державним органам</w:t>
            </w:r>
            <w:r w:rsidR="00587A76" w:rsidRPr="007B36EE">
              <w:rPr>
                <w:rFonts w:ascii="Times New Roman" w:hAnsi="Times New Roman" w:cs="Times New Roman"/>
                <w:sz w:val="26"/>
                <w:szCs w:val="26"/>
                <w:lang w:eastAsia="uk-UA"/>
              </w:rPr>
              <w:t>, гривень</w:t>
            </w:r>
          </w:p>
        </w:tc>
        <w:tc>
          <w:tcPr>
            <w:tcW w:w="930" w:type="pct"/>
          </w:tcPr>
          <w:p w:rsidR="003815F1" w:rsidRPr="007B36EE" w:rsidRDefault="003815F1" w:rsidP="00640158">
            <w:pPr>
              <w:spacing w:line="270" w:lineRule="atLeast"/>
              <w:rPr>
                <w:rFonts w:ascii="Times New Roman" w:hAnsi="Times New Roman" w:cs="Times New Roman"/>
                <w:sz w:val="26"/>
                <w:szCs w:val="26"/>
                <w:lang w:val="ru-RU" w:eastAsia="uk-UA"/>
              </w:rPr>
            </w:pPr>
            <w:r w:rsidRPr="007B36EE">
              <w:rPr>
                <w:rFonts w:ascii="Times New Roman" w:hAnsi="Times New Roman" w:cs="Times New Roman"/>
                <w:sz w:val="26"/>
                <w:szCs w:val="26"/>
                <w:lang w:val="ru-RU" w:eastAsia="uk-UA"/>
              </w:rPr>
              <w:t>-500, в т.ч.:</w:t>
            </w:r>
          </w:p>
          <w:p w:rsidR="003815F1" w:rsidRPr="007B36EE" w:rsidRDefault="003815F1" w:rsidP="00640158">
            <w:pPr>
              <w:spacing w:line="270" w:lineRule="atLeast"/>
              <w:rPr>
                <w:rFonts w:ascii="Times New Roman" w:hAnsi="Times New Roman" w:cs="Times New Roman"/>
                <w:sz w:val="26"/>
                <w:szCs w:val="26"/>
                <w:lang w:val="ru-RU" w:eastAsia="uk-UA"/>
              </w:rPr>
            </w:pPr>
            <w:r w:rsidRPr="007B36EE">
              <w:rPr>
                <w:rFonts w:ascii="Times New Roman" w:hAnsi="Times New Roman" w:cs="Times New Roman"/>
                <w:sz w:val="26"/>
                <w:szCs w:val="26"/>
                <w:lang w:val="ru-RU" w:eastAsia="uk-UA"/>
              </w:rPr>
              <w:t>-400 на транспортні витрати</w:t>
            </w:r>
          </w:p>
          <w:p w:rsidR="003815F1" w:rsidRPr="007B36EE" w:rsidRDefault="003815F1" w:rsidP="00640158">
            <w:pPr>
              <w:spacing w:line="270" w:lineRule="atLeast"/>
              <w:rPr>
                <w:rFonts w:ascii="Times New Roman" w:hAnsi="Times New Roman" w:cs="Times New Roman"/>
                <w:sz w:val="26"/>
                <w:szCs w:val="26"/>
                <w:lang w:val="ru-RU" w:eastAsia="uk-UA"/>
              </w:rPr>
            </w:pPr>
            <w:r w:rsidRPr="007B36EE">
              <w:rPr>
                <w:rFonts w:ascii="Times New Roman" w:hAnsi="Times New Roman" w:cs="Times New Roman"/>
                <w:sz w:val="26"/>
                <w:szCs w:val="26"/>
                <w:lang w:val="ru-RU" w:eastAsia="uk-UA"/>
              </w:rPr>
              <w:t>-100 на інше забезпечення відряджень</w:t>
            </w:r>
          </w:p>
        </w:tc>
        <w:tc>
          <w:tcPr>
            <w:tcW w:w="1062" w:type="pct"/>
          </w:tcPr>
          <w:p w:rsidR="003815F1" w:rsidRPr="007B36EE" w:rsidRDefault="003815F1" w:rsidP="000D1EEA">
            <w:pPr>
              <w:spacing w:line="270" w:lineRule="atLeast"/>
              <w:rPr>
                <w:rFonts w:ascii="Times New Roman" w:hAnsi="Times New Roman" w:cs="Times New Roman"/>
                <w:sz w:val="26"/>
                <w:szCs w:val="26"/>
                <w:lang w:val="ru-RU" w:eastAsia="uk-UA"/>
              </w:rPr>
            </w:pPr>
            <w:r w:rsidRPr="007B36EE">
              <w:rPr>
                <w:rFonts w:ascii="Times New Roman" w:hAnsi="Times New Roman" w:cs="Times New Roman"/>
                <w:sz w:val="26"/>
                <w:szCs w:val="26"/>
                <w:lang w:val="ru-RU" w:eastAsia="uk-UA"/>
              </w:rPr>
              <w:t>-2500, в т.ч.:</w:t>
            </w:r>
          </w:p>
          <w:p w:rsidR="003815F1" w:rsidRPr="007B36EE" w:rsidRDefault="003815F1" w:rsidP="000D1EEA">
            <w:pPr>
              <w:spacing w:line="270" w:lineRule="atLeast"/>
              <w:rPr>
                <w:rFonts w:ascii="Times New Roman" w:hAnsi="Times New Roman" w:cs="Times New Roman"/>
                <w:sz w:val="26"/>
                <w:szCs w:val="26"/>
                <w:lang w:val="ru-RU" w:eastAsia="uk-UA"/>
              </w:rPr>
            </w:pPr>
            <w:r w:rsidRPr="007B36EE">
              <w:rPr>
                <w:rFonts w:ascii="Times New Roman" w:hAnsi="Times New Roman" w:cs="Times New Roman"/>
                <w:sz w:val="26"/>
                <w:szCs w:val="26"/>
                <w:lang w:val="ru-RU" w:eastAsia="uk-UA"/>
              </w:rPr>
              <w:t>-2000 на транспортні витрати</w:t>
            </w:r>
          </w:p>
          <w:p w:rsidR="003815F1" w:rsidRPr="007B36EE" w:rsidRDefault="003815F1" w:rsidP="000D1EEA">
            <w:pPr>
              <w:rPr>
                <w:rFonts w:ascii="Times New Roman" w:hAnsi="Times New Roman" w:cs="Times New Roman"/>
                <w:sz w:val="26"/>
                <w:szCs w:val="26"/>
                <w:lang w:val="ru-RU" w:eastAsia="uk-UA"/>
              </w:rPr>
            </w:pPr>
            <w:r w:rsidRPr="007B36EE">
              <w:rPr>
                <w:rFonts w:ascii="Times New Roman" w:hAnsi="Times New Roman" w:cs="Times New Roman"/>
                <w:sz w:val="26"/>
                <w:szCs w:val="26"/>
                <w:lang w:val="ru-RU" w:eastAsia="uk-UA"/>
              </w:rPr>
              <w:t>-500 на інше забезпечення відряджень</w:t>
            </w:r>
          </w:p>
        </w:tc>
      </w:tr>
      <w:tr w:rsidR="003815F1" w:rsidRPr="007B36EE" w:rsidTr="00CF6A71">
        <w:tc>
          <w:tcPr>
            <w:tcW w:w="758" w:type="pct"/>
          </w:tcPr>
          <w:p w:rsidR="003815F1" w:rsidRPr="007B36EE" w:rsidRDefault="003815F1" w:rsidP="00CF6A71">
            <w:pPr>
              <w:spacing w:line="270" w:lineRule="atLeast"/>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4</w:t>
            </w:r>
          </w:p>
        </w:tc>
        <w:tc>
          <w:tcPr>
            <w:tcW w:w="2251" w:type="pct"/>
          </w:tcPr>
          <w:p w:rsidR="003815F1" w:rsidRPr="007B36EE" w:rsidRDefault="003815F1" w:rsidP="00640158">
            <w:pPr>
              <w:spacing w:line="270" w:lineRule="atLeast"/>
              <w:rPr>
                <w:rFonts w:ascii="Times New Roman" w:hAnsi="Times New Roman" w:cs="Times New Roman"/>
                <w:sz w:val="26"/>
                <w:szCs w:val="26"/>
                <w:lang w:eastAsia="uk-UA"/>
              </w:rPr>
            </w:pPr>
            <w:r w:rsidRPr="007B36EE">
              <w:rPr>
                <w:rFonts w:ascii="Times New Roman" w:hAnsi="Times New Roman" w:cs="Times New Roman"/>
                <w:sz w:val="26"/>
                <w:szCs w:val="26"/>
                <w:lang w:eastAsia="uk-UA"/>
              </w:rPr>
              <w:t>Витрати, пов’язані з адмініструванням заходів державного нагляду (контролю) (перевірок, штрафних санкцій, викона</w:t>
            </w:r>
            <w:r w:rsidR="0027069D" w:rsidRPr="007B36EE">
              <w:rPr>
                <w:rFonts w:ascii="Times New Roman" w:hAnsi="Times New Roman" w:cs="Times New Roman"/>
                <w:sz w:val="26"/>
                <w:szCs w:val="26"/>
                <w:lang w:eastAsia="uk-UA"/>
              </w:rPr>
              <w:t>ння рішень / приписів тощо), гривень</w:t>
            </w:r>
          </w:p>
        </w:tc>
        <w:tc>
          <w:tcPr>
            <w:tcW w:w="930" w:type="pct"/>
          </w:tcPr>
          <w:p w:rsidR="003815F1" w:rsidRPr="007B36EE" w:rsidRDefault="003815F1" w:rsidP="00640158">
            <w:pPr>
              <w:rPr>
                <w:rFonts w:ascii="Times New Roman" w:hAnsi="Times New Roman" w:cs="Times New Roman"/>
                <w:sz w:val="26"/>
                <w:szCs w:val="26"/>
                <w:lang w:eastAsia="uk-UA"/>
              </w:rPr>
            </w:pPr>
            <w:r w:rsidRPr="007B36EE">
              <w:rPr>
                <w:rFonts w:ascii="Times New Roman" w:hAnsi="Times New Roman" w:cs="Times New Roman"/>
                <w:sz w:val="26"/>
                <w:szCs w:val="26"/>
                <w:lang w:eastAsia="uk-UA"/>
              </w:rPr>
              <w:t>0</w:t>
            </w:r>
          </w:p>
        </w:tc>
        <w:tc>
          <w:tcPr>
            <w:tcW w:w="1062" w:type="pct"/>
          </w:tcPr>
          <w:p w:rsidR="003815F1" w:rsidRPr="007B36EE" w:rsidRDefault="003815F1" w:rsidP="000D1EEA">
            <w:pPr>
              <w:rPr>
                <w:rFonts w:ascii="Times New Roman" w:hAnsi="Times New Roman" w:cs="Times New Roman"/>
                <w:sz w:val="26"/>
                <w:szCs w:val="26"/>
                <w:lang w:eastAsia="uk-UA"/>
              </w:rPr>
            </w:pPr>
            <w:r w:rsidRPr="007B36EE">
              <w:rPr>
                <w:rFonts w:ascii="Times New Roman" w:hAnsi="Times New Roman" w:cs="Times New Roman"/>
                <w:sz w:val="26"/>
                <w:szCs w:val="26"/>
                <w:lang w:eastAsia="uk-UA"/>
              </w:rPr>
              <w:t>0</w:t>
            </w:r>
          </w:p>
        </w:tc>
      </w:tr>
      <w:tr w:rsidR="003815F1" w:rsidRPr="007B36EE" w:rsidTr="00CF6A71">
        <w:tc>
          <w:tcPr>
            <w:tcW w:w="758" w:type="pct"/>
          </w:tcPr>
          <w:p w:rsidR="003815F1" w:rsidRPr="007B36EE" w:rsidRDefault="003815F1" w:rsidP="00CF6A71">
            <w:pPr>
              <w:spacing w:line="270" w:lineRule="atLeast"/>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5</w:t>
            </w:r>
          </w:p>
        </w:tc>
        <w:tc>
          <w:tcPr>
            <w:tcW w:w="2251" w:type="pct"/>
          </w:tcPr>
          <w:p w:rsidR="003815F1" w:rsidRPr="007B36EE" w:rsidRDefault="003815F1" w:rsidP="00587A76">
            <w:pPr>
              <w:spacing w:line="270" w:lineRule="atLeast"/>
              <w:rPr>
                <w:rFonts w:ascii="Times New Roman" w:hAnsi="Times New Roman" w:cs="Times New Roman"/>
                <w:sz w:val="26"/>
                <w:szCs w:val="26"/>
                <w:lang w:eastAsia="uk-UA"/>
              </w:rPr>
            </w:pPr>
            <w:r w:rsidRPr="007B36EE">
              <w:rPr>
                <w:rFonts w:ascii="Times New Roman" w:hAnsi="Times New Roman" w:cs="Times New Roman"/>
                <w:sz w:val="26"/>
                <w:szCs w:val="26"/>
                <w:lang w:eastAsia="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w:t>
            </w:r>
            <w:r w:rsidR="0027069D" w:rsidRPr="007B36EE">
              <w:rPr>
                <w:rFonts w:ascii="Times New Roman" w:hAnsi="Times New Roman" w:cs="Times New Roman"/>
                <w:sz w:val="26"/>
                <w:szCs w:val="26"/>
                <w:lang w:eastAsia="uk-UA"/>
              </w:rPr>
              <w:t>кспертиз, страхування тощо), гривень</w:t>
            </w:r>
          </w:p>
        </w:tc>
        <w:tc>
          <w:tcPr>
            <w:tcW w:w="930" w:type="pct"/>
          </w:tcPr>
          <w:p w:rsidR="003815F1" w:rsidRPr="007B36EE" w:rsidRDefault="003815F1" w:rsidP="00640158">
            <w:pPr>
              <w:spacing w:line="270" w:lineRule="atLeast"/>
              <w:rPr>
                <w:rFonts w:ascii="Times New Roman" w:hAnsi="Times New Roman" w:cs="Times New Roman"/>
                <w:sz w:val="26"/>
                <w:szCs w:val="26"/>
                <w:lang w:val="ru-RU" w:eastAsia="uk-UA"/>
              </w:rPr>
            </w:pPr>
            <w:r w:rsidRPr="007B36EE">
              <w:rPr>
                <w:rFonts w:ascii="Times New Roman" w:hAnsi="Times New Roman" w:cs="Times New Roman"/>
                <w:sz w:val="26"/>
                <w:szCs w:val="26"/>
                <w:lang w:val="ru-RU" w:eastAsia="uk-UA"/>
              </w:rPr>
              <w:t>0</w:t>
            </w:r>
          </w:p>
        </w:tc>
        <w:tc>
          <w:tcPr>
            <w:tcW w:w="1062" w:type="pct"/>
          </w:tcPr>
          <w:p w:rsidR="003815F1" w:rsidRPr="007B36EE" w:rsidRDefault="003815F1" w:rsidP="000D1EEA">
            <w:pPr>
              <w:rPr>
                <w:rFonts w:ascii="Times New Roman" w:hAnsi="Times New Roman" w:cs="Times New Roman"/>
                <w:sz w:val="26"/>
                <w:szCs w:val="26"/>
                <w:lang w:val="ru-RU" w:eastAsia="uk-UA"/>
              </w:rPr>
            </w:pPr>
            <w:r w:rsidRPr="007B36EE">
              <w:rPr>
                <w:rFonts w:ascii="Times New Roman" w:hAnsi="Times New Roman" w:cs="Times New Roman"/>
                <w:sz w:val="26"/>
                <w:szCs w:val="26"/>
                <w:lang w:val="ru-RU" w:eastAsia="uk-UA"/>
              </w:rPr>
              <w:t>0</w:t>
            </w:r>
          </w:p>
        </w:tc>
      </w:tr>
      <w:tr w:rsidR="003815F1" w:rsidRPr="007B36EE" w:rsidTr="00CF6A71">
        <w:tc>
          <w:tcPr>
            <w:tcW w:w="758" w:type="pct"/>
          </w:tcPr>
          <w:p w:rsidR="003815F1" w:rsidRPr="007B36EE" w:rsidRDefault="003815F1" w:rsidP="00CF6A71">
            <w:pPr>
              <w:spacing w:line="270" w:lineRule="atLeast"/>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6</w:t>
            </w:r>
          </w:p>
        </w:tc>
        <w:tc>
          <w:tcPr>
            <w:tcW w:w="2251" w:type="pct"/>
          </w:tcPr>
          <w:p w:rsidR="003815F1" w:rsidRPr="007B36EE" w:rsidRDefault="003815F1" w:rsidP="00640158">
            <w:pPr>
              <w:spacing w:line="270" w:lineRule="atLeast"/>
              <w:rPr>
                <w:rFonts w:ascii="Times New Roman" w:hAnsi="Times New Roman" w:cs="Times New Roman"/>
                <w:sz w:val="26"/>
                <w:szCs w:val="26"/>
                <w:lang w:eastAsia="uk-UA"/>
              </w:rPr>
            </w:pPr>
            <w:r w:rsidRPr="007B36EE">
              <w:rPr>
                <w:rFonts w:ascii="Times New Roman" w:hAnsi="Times New Roman" w:cs="Times New Roman"/>
                <w:sz w:val="26"/>
                <w:szCs w:val="26"/>
                <w:lang w:eastAsia="uk-UA"/>
              </w:rPr>
              <w:t>Витрати на оборотні активи (матеріали</w:t>
            </w:r>
            <w:r w:rsidR="0027069D" w:rsidRPr="007B36EE">
              <w:rPr>
                <w:rFonts w:ascii="Times New Roman" w:hAnsi="Times New Roman" w:cs="Times New Roman"/>
                <w:sz w:val="26"/>
                <w:szCs w:val="26"/>
                <w:lang w:eastAsia="uk-UA"/>
              </w:rPr>
              <w:t>, канцелярські товари тощо), гривень</w:t>
            </w:r>
          </w:p>
        </w:tc>
        <w:tc>
          <w:tcPr>
            <w:tcW w:w="930" w:type="pct"/>
          </w:tcPr>
          <w:p w:rsidR="003815F1" w:rsidRPr="007B36EE" w:rsidRDefault="003815F1" w:rsidP="00640158">
            <w:pPr>
              <w:spacing w:line="270" w:lineRule="atLeast"/>
              <w:rPr>
                <w:rFonts w:ascii="Times New Roman" w:hAnsi="Times New Roman" w:cs="Times New Roman"/>
                <w:sz w:val="26"/>
                <w:szCs w:val="26"/>
                <w:lang w:val="ru-RU" w:eastAsia="uk-UA"/>
              </w:rPr>
            </w:pPr>
            <w:r w:rsidRPr="007B36EE">
              <w:rPr>
                <w:rFonts w:ascii="Times New Roman" w:hAnsi="Times New Roman" w:cs="Times New Roman"/>
                <w:sz w:val="26"/>
                <w:szCs w:val="26"/>
                <w:lang w:val="ru-RU" w:eastAsia="uk-UA"/>
              </w:rPr>
              <w:t>-100</w:t>
            </w:r>
          </w:p>
        </w:tc>
        <w:tc>
          <w:tcPr>
            <w:tcW w:w="1062" w:type="pct"/>
          </w:tcPr>
          <w:p w:rsidR="003815F1" w:rsidRPr="007B36EE" w:rsidRDefault="003815F1" w:rsidP="000D1EEA">
            <w:pPr>
              <w:spacing w:line="270" w:lineRule="atLeast"/>
              <w:rPr>
                <w:rFonts w:ascii="Times New Roman" w:hAnsi="Times New Roman" w:cs="Times New Roman"/>
                <w:sz w:val="26"/>
                <w:szCs w:val="26"/>
                <w:lang w:val="ru-RU" w:eastAsia="uk-UA"/>
              </w:rPr>
            </w:pPr>
            <w:r w:rsidRPr="007B36EE">
              <w:rPr>
                <w:rFonts w:ascii="Times New Roman" w:hAnsi="Times New Roman" w:cs="Times New Roman"/>
                <w:sz w:val="26"/>
                <w:szCs w:val="26"/>
                <w:lang w:val="ru-RU" w:eastAsia="uk-UA"/>
              </w:rPr>
              <w:t>-500</w:t>
            </w:r>
          </w:p>
        </w:tc>
      </w:tr>
      <w:tr w:rsidR="003815F1" w:rsidRPr="007B36EE" w:rsidTr="00CF6A71">
        <w:tc>
          <w:tcPr>
            <w:tcW w:w="758" w:type="pct"/>
          </w:tcPr>
          <w:p w:rsidR="003815F1" w:rsidRPr="007B36EE" w:rsidRDefault="003815F1" w:rsidP="00CF6A71">
            <w:pPr>
              <w:spacing w:line="270" w:lineRule="atLeast"/>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7</w:t>
            </w:r>
          </w:p>
        </w:tc>
        <w:tc>
          <w:tcPr>
            <w:tcW w:w="2251" w:type="pct"/>
          </w:tcPr>
          <w:p w:rsidR="003815F1" w:rsidRPr="007B36EE" w:rsidRDefault="003815F1" w:rsidP="0027069D">
            <w:pPr>
              <w:spacing w:line="270" w:lineRule="atLeast"/>
              <w:rPr>
                <w:rFonts w:ascii="Times New Roman" w:hAnsi="Times New Roman" w:cs="Times New Roman"/>
                <w:sz w:val="26"/>
                <w:szCs w:val="26"/>
                <w:lang w:val="uk-UA" w:eastAsia="uk-UA"/>
              </w:rPr>
            </w:pPr>
            <w:r w:rsidRPr="007B36EE">
              <w:rPr>
                <w:rFonts w:ascii="Times New Roman" w:hAnsi="Times New Roman" w:cs="Times New Roman"/>
                <w:sz w:val="26"/>
                <w:szCs w:val="26"/>
                <w:lang w:eastAsia="uk-UA"/>
              </w:rPr>
              <w:t xml:space="preserve">Витрати, пов’язані з наймом додаткового персоналу, </w:t>
            </w:r>
            <w:r w:rsidRPr="007B36EE">
              <w:rPr>
                <w:rFonts w:ascii="Times New Roman" w:hAnsi="Times New Roman" w:cs="Times New Roman"/>
                <w:sz w:val="26"/>
                <w:szCs w:val="26"/>
                <w:lang w:val="uk-UA" w:eastAsia="uk-UA"/>
              </w:rPr>
              <w:t>гр</w:t>
            </w:r>
            <w:r w:rsidR="0027069D" w:rsidRPr="007B36EE">
              <w:rPr>
                <w:rFonts w:ascii="Times New Roman" w:hAnsi="Times New Roman" w:cs="Times New Roman"/>
                <w:sz w:val="26"/>
                <w:szCs w:val="26"/>
                <w:lang w:val="uk-UA" w:eastAsia="uk-UA"/>
              </w:rPr>
              <w:t>ивень</w:t>
            </w:r>
          </w:p>
        </w:tc>
        <w:tc>
          <w:tcPr>
            <w:tcW w:w="930" w:type="pct"/>
          </w:tcPr>
          <w:p w:rsidR="003815F1" w:rsidRPr="007B36EE" w:rsidRDefault="003815F1" w:rsidP="00640158">
            <w:pPr>
              <w:spacing w:line="270" w:lineRule="atLeast"/>
              <w:rPr>
                <w:rFonts w:ascii="Times New Roman" w:hAnsi="Times New Roman" w:cs="Times New Roman"/>
                <w:sz w:val="26"/>
                <w:szCs w:val="26"/>
                <w:lang w:eastAsia="uk-UA"/>
              </w:rPr>
            </w:pPr>
            <w:r w:rsidRPr="007B36EE">
              <w:rPr>
                <w:rFonts w:ascii="Times New Roman" w:hAnsi="Times New Roman" w:cs="Times New Roman"/>
                <w:sz w:val="26"/>
                <w:szCs w:val="26"/>
                <w:lang w:eastAsia="uk-UA"/>
              </w:rPr>
              <w:t>0</w:t>
            </w:r>
          </w:p>
        </w:tc>
        <w:tc>
          <w:tcPr>
            <w:tcW w:w="1062" w:type="pct"/>
          </w:tcPr>
          <w:p w:rsidR="003815F1" w:rsidRPr="007B36EE" w:rsidRDefault="003815F1" w:rsidP="000D1EEA">
            <w:pPr>
              <w:spacing w:line="270" w:lineRule="atLeast"/>
              <w:rPr>
                <w:rFonts w:ascii="Times New Roman" w:hAnsi="Times New Roman" w:cs="Times New Roman"/>
                <w:sz w:val="26"/>
                <w:szCs w:val="26"/>
                <w:lang w:eastAsia="uk-UA"/>
              </w:rPr>
            </w:pPr>
            <w:r w:rsidRPr="007B36EE">
              <w:rPr>
                <w:rFonts w:ascii="Times New Roman" w:hAnsi="Times New Roman" w:cs="Times New Roman"/>
                <w:sz w:val="26"/>
                <w:szCs w:val="26"/>
                <w:lang w:eastAsia="uk-UA"/>
              </w:rPr>
              <w:t>0</w:t>
            </w:r>
          </w:p>
        </w:tc>
      </w:tr>
      <w:tr w:rsidR="003815F1" w:rsidRPr="007B36EE" w:rsidTr="00CF6A71">
        <w:tc>
          <w:tcPr>
            <w:tcW w:w="758" w:type="pct"/>
          </w:tcPr>
          <w:p w:rsidR="003815F1" w:rsidRPr="007B36EE" w:rsidRDefault="003815F1" w:rsidP="00CF6A71">
            <w:pPr>
              <w:spacing w:line="270" w:lineRule="atLeast"/>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8</w:t>
            </w:r>
          </w:p>
        </w:tc>
        <w:tc>
          <w:tcPr>
            <w:tcW w:w="2251" w:type="pct"/>
          </w:tcPr>
          <w:p w:rsidR="003815F1" w:rsidRPr="007B36EE" w:rsidRDefault="0027069D" w:rsidP="00640158">
            <w:pPr>
              <w:spacing w:line="270" w:lineRule="atLeast"/>
              <w:rPr>
                <w:rFonts w:ascii="Times New Roman" w:hAnsi="Times New Roman" w:cs="Times New Roman"/>
                <w:sz w:val="26"/>
                <w:szCs w:val="26"/>
                <w:lang w:eastAsia="uk-UA"/>
              </w:rPr>
            </w:pPr>
            <w:r w:rsidRPr="007B36EE">
              <w:rPr>
                <w:rFonts w:ascii="Times New Roman" w:hAnsi="Times New Roman" w:cs="Times New Roman"/>
                <w:sz w:val="26"/>
                <w:szCs w:val="26"/>
                <w:lang w:eastAsia="uk-UA"/>
              </w:rPr>
              <w:t>Інше (уточнити), гривень</w:t>
            </w:r>
          </w:p>
        </w:tc>
        <w:tc>
          <w:tcPr>
            <w:tcW w:w="930" w:type="pct"/>
          </w:tcPr>
          <w:p w:rsidR="003815F1" w:rsidRPr="007B36EE" w:rsidRDefault="003815F1" w:rsidP="00640158">
            <w:pPr>
              <w:spacing w:line="270" w:lineRule="atLeast"/>
              <w:rPr>
                <w:rFonts w:ascii="Times New Roman" w:hAnsi="Times New Roman" w:cs="Times New Roman"/>
                <w:sz w:val="26"/>
                <w:szCs w:val="26"/>
                <w:lang w:eastAsia="uk-UA"/>
              </w:rPr>
            </w:pPr>
            <w:r w:rsidRPr="007B36EE">
              <w:rPr>
                <w:rFonts w:ascii="Times New Roman" w:hAnsi="Times New Roman" w:cs="Times New Roman"/>
                <w:sz w:val="26"/>
                <w:szCs w:val="26"/>
                <w:lang w:eastAsia="uk-UA"/>
              </w:rPr>
              <w:t>0</w:t>
            </w:r>
          </w:p>
        </w:tc>
        <w:tc>
          <w:tcPr>
            <w:tcW w:w="1062" w:type="pct"/>
          </w:tcPr>
          <w:p w:rsidR="003815F1" w:rsidRPr="007B36EE" w:rsidRDefault="003815F1" w:rsidP="000D1EEA">
            <w:pPr>
              <w:spacing w:line="270" w:lineRule="atLeast"/>
              <w:rPr>
                <w:rFonts w:ascii="Times New Roman" w:hAnsi="Times New Roman" w:cs="Times New Roman"/>
                <w:sz w:val="26"/>
                <w:szCs w:val="26"/>
                <w:lang w:eastAsia="uk-UA"/>
              </w:rPr>
            </w:pPr>
            <w:r w:rsidRPr="007B36EE">
              <w:rPr>
                <w:rFonts w:ascii="Times New Roman" w:hAnsi="Times New Roman" w:cs="Times New Roman"/>
                <w:sz w:val="26"/>
                <w:szCs w:val="26"/>
                <w:lang w:eastAsia="uk-UA"/>
              </w:rPr>
              <w:t>0</w:t>
            </w:r>
          </w:p>
        </w:tc>
      </w:tr>
      <w:tr w:rsidR="003815F1" w:rsidRPr="007B36EE" w:rsidTr="00CF6A71">
        <w:tc>
          <w:tcPr>
            <w:tcW w:w="758" w:type="pct"/>
          </w:tcPr>
          <w:p w:rsidR="003815F1" w:rsidRPr="007B36EE" w:rsidRDefault="003815F1" w:rsidP="00CF6A71">
            <w:pPr>
              <w:spacing w:line="270" w:lineRule="atLeast"/>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9</w:t>
            </w:r>
          </w:p>
        </w:tc>
        <w:tc>
          <w:tcPr>
            <w:tcW w:w="2251" w:type="pct"/>
          </w:tcPr>
          <w:p w:rsidR="003815F1" w:rsidRPr="007B36EE" w:rsidRDefault="003815F1" w:rsidP="00640158">
            <w:pPr>
              <w:spacing w:line="270" w:lineRule="atLeast"/>
              <w:rPr>
                <w:rFonts w:ascii="Times New Roman" w:hAnsi="Times New Roman" w:cs="Times New Roman"/>
                <w:sz w:val="26"/>
                <w:szCs w:val="26"/>
                <w:lang w:eastAsia="uk-UA"/>
              </w:rPr>
            </w:pPr>
            <w:r w:rsidRPr="007B36EE">
              <w:rPr>
                <w:rFonts w:ascii="Times New Roman" w:hAnsi="Times New Roman" w:cs="Times New Roman"/>
                <w:sz w:val="26"/>
                <w:szCs w:val="26"/>
                <w:lang w:eastAsia="uk-UA"/>
              </w:rPr>
              <w:t>РАЗОМ (сума рядків: 1 +</w:t>
            </w:r>
            <w:r w:rsidR="0027069D" w:rsidRPr="007B36EE">
              <w:rPr>
                <w:rFonts w:ascii="Times New Roman" w:hAnsi="Times New Roman" w:cs="Times New Roman"/>
                <w:sz w:val="26"/>
                <w:szCs w:val="26"/>
                <w:lang w:eastAsia="uk-UA"/>
              </w:rPr>
              <w:t xml:space="preserve"> 2 + 3 + 4 + 5 + 6 + 7 + 8), гривень</w:t>
            </w:r>
          </w:p>
        </w:tc>
        <w:tc>
          <w:tcPr>
            <w:tcW w:w="930" w:type="pct"/>
          </w:tcPr>
          <w:p w:rsidR="003815F1" w:rsidRPr="007B36EE" w:rsidRDefault="003815F1" w:rsidP="00640158">
            <w:pPr>
              <w:spacing w:line="270" w:lineRule="atLeast"/>
              <w:rPr>
                <w:rFonts w:ascii="Times New Roman" w:hAnsi="Times New Roman" w:cs="Times New Roman"/>
                <w:sz w:val="26"/>
                <w:szCs w:val="26"/>
                <w:lang w:eastAsia="uk-UA"/>
              </w:rPr>
            </w:pPr>
            <w:r w:rsidRPr="007B36EE">
              <w:rPr>
                <w:rFonts w:ascii="Times New Roman" w:hAnsi="Times New Roman" w:cs="Times New Roman"/>
                <w:sz w:val="26"/>
                <w:szCs w:val="26"/>
                <w:lang w:val="ru-RU" w:eastAsia="uk-UA"/>
              </w:rPr>
              <w:t>-3.000.500,00</w:t>
            </w:r>
          </w:p>
        </w:tc>
        <w:tc>
          <w:tcPr>
            <w:tcW w:w="1062" w:type="pct"/>
          </w:tcPr>
          <w:p w:rsidR="003815F1" w:rsidRPr="007B36EE" w:rsidRDefault="00DF574C" w:rsidP="00DF574C">
            <w:pPr>
              <w:spacing w:line="270" w:lineRule="atLeast"/>
              <w:rPr>
                <w:rFonts w:ascii="Times New Roman" w:hAnsi="Times New Roman" w:cs="Times New Roman"/>
                <w:sz w:val="26"/>
                <w:szCs w:val="26"/>
                <w:lang w:eastAsia="uk-UA"/>
              </w:rPr>
            </w:pPr>
            <w:r w:rsidRPr="007B36EE">
              <w:rPr>
                <w:rFonts w:ascii="Times New Roman" w:hAnsi="Times New Roman" w:cs="Times New Roman"/>
                <w:sz w:val="26"/>
                <w:szCs w:val="26"/>
                <w:lang w:val="ru-RU" w:eastAsia="uk-UA"/>
              </w:rPr>
              <w:t>-15.002</w:t>
            </w:r>
            <w:r w:rsidR="003815F1" w:rsidRPr="007B36EE">
              <w:rPr>
                <w:rFonts w:ascii="Times New Roman" w:hAnsi="Times New Roman" w:cs="Times New Roman"/>
                <w:sz w:val="26"/>
                <w:szCs w:val="26"/>
                <w:lang w:val="ru-RU" w:eastAsia="uk-UA"/>
              </w:rPr>
              <w:t>.</w:t>
            </w:r>
            <w:r w:rsidR="003815F1" w:rsidRPr="007B36EE">
              <w:rPr>
                <w:rFonts w:ascii="Times New Roman" w:hAnsi="Times New Roman" w:cs="Times New Roman"/>
                <w:sz w:val="26"/>
                <w:szCs w:val="26"/>
                <w:lang w:eastAsia="uk-UA"/>
              </w:rPr>
              <w:t>500,00</w:t>
            </w:r>
          </w:p>
        </w:tc>
      </w:tr>
      <w:tr w:rsidR="003815F1" w:rsidRPr="007B36EE" w:rsidTr="00CF6A71">
        <w:tc>
          <w:tcPr>
            <w:tcW w:w="758" w:type="pct"/>
          </w:tcPr>
          <w:p w:rsidR="003815F1" w:rsidRPr="007B36EE" w:rsidRDefault="003815F1" w:rsidP="00CF6A71">
            <w:pPr>
              <w:spacing w:line="270" w:lineRule="atLeast"/>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t>10</w:t>
            </w:r>
          </w:p>
        </w:tc>
        <w:tc>
          <w:tcPr>
            <w:tcW w:w="2251" w:type="pct"/>
          </w:tcPr>
          <w:p w:rsidR="003815F1" w:rsidRPr="007B36EE" w:rsidRDefault="003815F1" w:rsidP="00640158">
            <w:pPr>
              <w:spacing w:line="270" w:lineRule="atLeast"/>
              <w:rPr>
                <w:rFonts w:ascii="Times New Roman" w:hAnsi="Times New Roman" w:cs="Times New Roman"/>
                <w:sz w:val="26"/>
                <w:szCs w:val="26"/>
                <w:lang w:eastAsia="uk-UA"/>
              </w:rPr>
            </w:pPr>
            <w:r w:rsidRPr="007B36EE">
              <w:rPr>
                <w:rFonts w:ascii="Times New Roman" w:hAnsi="Times New Roman" w:cs="Times New Roman"/>
                <w:sz w:val="26"/>
                <w:szCs w:val="26"/>
                <w:lang w:eastAsia="uk-UA"/>
              </w:rPr>
              <w:t xml:space="preserve">Кількість суб’єктів господарювання </w:t>
            </w:r>
            <w:r w:rsidRPr="007B36EE">
              <w:rPr>
                <w:rFonts w:ascii="Times New Roman" w:hAnsi="Times New Roman" w:cs="Times New Roman"/>
                <w:sz w:val="26"/>
                <w:szCs w:val="26"/>
                <w:lang w:eastAsia="uk-UA"/>
              </w:rPr>
              <w:lastRenderedPageBreak/>
              <w:t>великого та середнього підприємництва, на яких буде поширено регулювання, одиниць</w:t>
            </w:r>
          </w:p>
        </w:tc>
        <w:tc>
          <w:tcPr>
            <w:tcW w:w="930" w:type="pct"/>
          </w:tcPr>
          <w:p w:rsidR="003815F1" w:rsidRPr="007B36EE" w:rsidRDefault="008D3A3A" w:rsidP="008D3A3A">
            <w:pPr>
              <w:spacing w:line="270" w:lineRule="atLeast"/>
              <w:rPr>
                <w:rFonts w:ascii="Times New Roman" w:hAnsi="Times New Roman" w:cs="Times New Roman"/>
                <w:sz w:val="26"/>
                <w:szCs w:val="26"/>
                <w:lang w:val="ru-RU" w:eastAsia="uk-UA"/>
              </w:rPr>
            </w:pPr>
            <w:r w:rsidRPr="007B36EE">
              <w:rPr>
                <w:rFonts w:ascii="Times New Roman" w:hAnsi="Times New Roman" w:cs="Times New Roman"/>
                <w:sz w:val="26"/>
                <w:szCs w:val="26"/>
                <w:lang w:val="ru-RU" w:eastAsia="uk-UA"/>
              </w:rPr>
              <w:lastRenderedPageBreak/>
              <w:t>6</w:t>
            </w:r>
          </w:p>
        </w:tc>
        <w:tc>
          <w:tcPr>
            <w:tcW w:w="1062" w:type="pct"/>
          </w:tcPr>
          <w:p w:rsidR="003815F1" w:rsidRPr="007B36EE" w:rsidRDefault="008D3A3A" w:rsidP="000D1EEA">
            <w:pPr>
              <w:spacing w:line="270" w:lineRule="atLeast"/>
              <w:rPr>
                <w:rFonts w:ascii="Times New Roman" w:hAnsi="Times New Roman" w:cs="Times New Roman"/>
                <w:sz w:val="26"/>
                <w:szCs w:val="26"/>
                <w:lang w:val="ru-RU" w:eastAsia="uk-UA"/>
              </w:rPr>
            </w:pPr>
            <w:r w:rsidRPr="007B36EE">
              <w:rPr>
                <w:rFonts w:ascii="Times New Roman" w:hAnsi="Times New Roman" w:cs="Times New Roman"/>
                <w:sz w:val="26"/>
                <w:szCs w:val="26"/>
                <w:lang w:val="ru-RU" w:eastAsia="uk-UA"/>
              </w:rPr>
              <w:t>6</w:t>
            </w:r>
          </w:p>
        </w:tc>
      </w:tr>
      <w:tr w:rsidR="003815F1" w:rsidRPr="007B36EE" w:rsidTr="00CF6A71">
        <w:tc>
          <w:tcPr>
            <w:tcW w:w="758" w:type="pct"/>
          </w:tcPr>
          <w:p w:rsidR="003815F1" w:rsidRPr="007B36EE" w:rsidRDefault="003815F1" w:rsidP="00CF6A71">
            <w:pPr>
              <w:spacing w:line="270" w:lineRule="atLeast"/>
              <w:jc w:val="center"/>
              <w:rPr>
                <w:rFonts w:ascii="Times New Roman" w:hAnsi="Times New Roman" w:cs="Times New Roman"/>
                <w:sz w:val="26"/>
                <w:szCs w:val="26"/>
                <w:lang w:eastAsia="uk-UA"/>
              </w:rPr>
            </w:pPr>
            <w:r w:rsidRPr="007B36EE">
              <w:rPr>
                <w:rFonts w:ascii="Times New Roman" w:hAnsi="Times New Roman" w:cs="Times New Roman"/>
                <w:sz w:val="26"/>
                <w:szCs w:val="26"/>
                <w:lang w:eastAsia="uk-UA"/>
              </w:rPr>
              <w:lastRenderedPageBreak/>
              <w:t>11</w:t>
            </w:r>
          </w:p>
        </w:tc>
        <w:tc>
          <w:tcPr>
            <w:tcW w:w="2251" w:type="pct"/>
          </w:tcPr>
          <w:p w:rsidR="003815F1" w:rsidRPr="007B36EE" w:rsidRDefault="003815F1" w:rsidP="0027069D">
            <w:pPr>
              <w:spacing w:line="270" w:lineRule="atLeast"/>
              <w:rPr>
                <w:rFonts w:ascii="Times New Roman" w:hAnsi="Times New Roman" w:cs="Times New Roman"/>
                <w:sz w:val="26"/>
                <w:szCs w:val="26"/>
                <w:lang w:val="uk-UA" w:eastAsia="uk-UA"/>
              </w:rPr>
            </w:pPr>
            <w:r w:rsidRPr="007B36EE">
              <w:rPr>
                <w:rFonts w:ascii="Times New Roman" w:hAnsi="Times New Roman" w:cs="Times New Roman"/>
                <w:sz w:val="26"/>
                <w:szCs w:val="26"/>
                <w:lang w:eastAsia="uk-UA"/>
              </w:rPr>
              <w:t xml:space="preserve">Сумарні витрати суб’єктів господарювання великого та середнього підприємництва, на виконання регулювання (вартість регулювання) (рядок 9 х рядок 10), </w:t>
            </w:r>
            <w:r w:rsidRPr="007B36EE">
              <w:rPr>
                <w:rFonts w:ascii="Times New Roman" w:hAnsi="Times New Roman" w:cs="Times New Roman"/>
                <w:sz w:val="26"/>
                <w:szCs w:val="26"/>
                <w:lang w:val="uk-UA" w:eastAsia="uk-UA"/>
              </w:rPr>
              <w:t>гр</w:t>
            </w:r>
            <w:r w:rsidR="0027069D" w:rsidRPr="007B36EE">
              <w:rPr>
                <w:rFonts w:ascii="Times New Roman" w:hAnsi="Times New Roman" w:cs="Times New Roman"/>
                <w:sz w:val="26"/>
                <w:szCs w:val="26"/>
                <w:lang w:val="uk-UA" w:eastAsia="uk-UA"/>
              </w:rPr>
              <w:t>ивень</w:t>
            </w:r>
          </w:p>
        </w:tc>
        <w:tc>
          <w:tcPr>
            <w:tcW w:w="930" w:type="pct"/>
          </w:tcPr>
          <w:p w:rsidR="003815F1" w:rsidRPr="007B36EE" w:rsidRDefault="00DA1A43" w:rsidP="00DA1A43">
            <w:pPr>
              <w:spacing w:line="270" w:lineRule="atLeast"/>
              <w:rPr>
                <w:rFonts w:ascii="Times New Roman" w:hAnsi="Times New Roman" w:cs="Times New Roman"/>
                <w:sz w:val="26"/>
                <w:szCs w:val="26"/>
                <w:lang w:eastAsia="uk-UA"/>
              </w:rPr>
            </w:pPr>
            <w:r w:rsidRPr="007B36EE">
              <w:rPr>
                <w:rFonts w:ascii="Times New Roman" w:hAnsi="Times New Roman" w:cs="Times New Roman"/>
                <w:sz w:val="26"/>
                <w:szCs w:val="26"/>
                <w:lang w:val="ru-RU" w:eastAsia="uk-UA"/>
              </w:rPr>
              <w:t>-18.003</w:t>
            </w:r>
            <w:r w:rsidR="003815F1" w:rsidRPr="007B36EE">
              <w:rPr>
                <w:rFonts w:ascii="Times New Roman" w:hAnsi="Times New Roman" w:cs="Times New Roman"/>
                <w:sz w:val="26"/>
                <w:szCs w:val="26"/>
                <w:lang w:val="ru-RU" w:eastAsia="uk-UA"/>
              </w:rPr>
              <w:t>.</w:t>
            </w:r>
            <w:r w:rsidRPr="007B36EE">
              <w:rPr>
                <w:rFonts w:ascii="Times New Roman" w:hAnsi="Times New Roman" w:cs="Times New Roman"/>
                <w:sz w:val="26"/>
                <w:szCs w:val="26"/>
                <w:lang w:val="ru-RU" w:eastAsia="uk-UA"/>
              </w:rPr>
              <w:t>0</w:t>
            </w:r>
            <w:r w:rsidR="003815F1" w:rsidRPr="007B36EE">
              <w:rPr>
                <w:rFonts w:ascii="Times New Roman" w:hAnsi="Times New Roman" w:cs="Times New Roman"/>
                <w:sz w:val="26"/>
                <w:szCs w:val="26"/>
                <w:lang w:val="ru-RU" w:eastAsia="uk-UA"/>
              </w:rPr>
              <w:t>00</w:t>
            </w:r>
            <w:r w:rsidR="003815F1" w:rsidRPr="007B36EE">
              <w:rPr>
                <w:rFonts w:ascii="Times New Roman" w:hAnsi="Times New Roman" w:cs="Times New Roman"/>
                <w:sz w:val="26"/>
                <w:szCs w:val="26"/>
                <w:lang w:eastAsia="uk-UA"/>
              </w:rPr>
              <w:t>,00</w:t>
            </w:r>
          </w:p>
        </w:tc>
        <w:tc>
          <w:tcPr>
            <w:tcW w:w="1062" w:type="pct"/>
          </w:tcPr>
          <w:p w:rsidR="003815F1" w:rsidRPr="007B36EE" w:rsidRDefault="007B5286" w:rsidP="007B5286">
            <w:pPr>
              <w:spacing w:line="270" w:lineRule="atLeast"/>
              <w:rPr>
                <w:rFonts w:ascii="Times New Roman" w:hAnsi="Times New Roman" w:cs="Times New Roman"/>
                <w:sz w:val="26"/>
                <w:szCs w:val="26"/>
                <w:lang w:eastAsia="uk-UA"/>
              </w:rPr>
            </w:pPr>
            <w:r w:rsidRPr="007B36EE">
              <w:rPr>
                <w:rFonts w:ascii="Times New Roman" w:hAnsi="Times New Roman" w:cs="Times New Roman"/>
                <w:sz w:val="26"/>
                <w:szCs w:val="26"/>
                <w:lang w:val="ru-RU" w:eastAsia="uk-UA"/>
              </w:rPr>
              <w:t>-90.015.0</w:t>
            </w:r>
            <w:r w:rsidR="003815F1" w:rsidRPr="007B36EE">
              <w:rPr>
                <w:rFonts w:ascii="Times New Roman" w:hAnsi="Times New Roman" w:cs="Times New Roman"/>
                <w:sz w:val="26"/>
                <w:szCs w:val="26"/>
                <w:lang w:val="ru-RU" w:eastAsia="uk-UA"/>
              </w:rPr>
              <w:t>00</w:t>
            </w:r>
            <w:r w:rsidR="003815F1" w:rsidRPr="007B36EE">
              <w:rPr>
                <w:rFonts w:ascii="Times New Roman" w:hAnsi="Times New Roman" w:cs="Times New Roman"/>
                <w:sz w:val="26"/>
                <w:szCs w:val="26"/>
                <w:lang w:eastAsia="uk-UA"/>
              </w:rPr>
              <w:t>,00</w:t>
            </w:r>
          </w:p>
        </w:tc>
      </w:tr>
    </w:tbl>
    <w:p w:rsidR="002C62C1" w:rsidRPr="007B36EE" w:rsidRDefault="002C62C1" w:rsidP="002C62C1">
      <w:pPr>
        <w:rPr>
          <w:rFonts w:ascii="Times New Roman" w:hAnsi="Times New Roman" w:cs="Times New Roman"/>
          <w:sz w:val="26"/>
          <w:szCs w:val="26"/>
          <w:lang w:val="uk-UA"/>
        </w:rPr>
      </w:pPr>
    </w:p>
    <w:p w:rsidR="004C16CF" w:rsidRPr="007B36EE" w:rsidRDefault="004C16CF" w:rsidP="002C62C1">
      <w:pPr>
        <w:spacing w:line="240" w:lineRule="auto"/>
        <w:ind w:firstLine="709"/>
        <w:rPr>
          <w:rFonts w:ascii="Times New Roman" w:hAnsi="Times New Roman" w:cs="Times New Roman"/>
          <w:sz w:val="26"/>
          <w:szCs w:val="26"/>
          <w:shd w:val="clear" w:color="auto" w:fill="FFFFFF"/>
        </w:rPr>
      </w:pPr>
      <w:r w:rsidRPr="007B36EE">
        <w:rPr>
          <w:rFonts w:ascii="Times New Roman" w:hAnsi="Times New Roman" w:cs="Times New Roman"/>
          <w:sz w:val="26"/>
          <w:szCs w:val="26"/>
          <w:shd w:val="clear" w:color="auto" w:fill="FFFFFF"/>
        </w:rPr>
        <w:t>Розрахунок відповідних витрат на одного суб’єкта господарювання</w:t>
      </w:r>
    </w:p>
    <w:p w:rsidR="004C16CF" w:rsidRPr="007B36EE" w:rsidRDefault="004C16CF" w:rsidP="004C16CF">
      <w:pPr>
        <w:jc w:val="center"/>
        <w:rPr>
          <w:rFonts w:ascii="Times New Roman" w:hAnsi="Times New Roman" w:cs="Times New Roman"/>
          <w:sz w:val="26"/>
          <w:szCs w:val="26"/>
          <w:shd w:val="clear" w:color="auto" w:fill="FFFFFF"/>
        </w:rPr>
      </w:pPr>
    </w:p>
    <w:tbl>
      <w:tblPr>
        <w:tblStyle w:val="af2"/>
        <w:tblW w:w="0" w:type="auto"/>
        <w:tblLook w:val="04A0" w:firstRow="1" w:lastRow="0" w:firstColumn="1" w:lastColumn="0" w:noHBand="0" w:noVBand="1"/>
      </w:tblPr>
      <w:tblGrid>
        <w:gridCol w:w="2629"/>
        <w:gridCol w:w="2547"/>
        <w:gridCol w:w="2554"/>
        <w:gridCol w:w="2549"/>
      </w:tblGrid>
      <w:tr w:rsidR="007B36EE" w:rsidRPr="007B36EE" w:rsidTr="004C16CF">
        <w:tc>
          <w:tcPr>
            <w:tcW w:w="2569" w:type="dxa"/>
          </w:tcPr>
          <w:p w:rsidR="004C16CF" w:rsidRPr="007B36EE" w:rsidRDefault="004C16CF" w:rsidP="004C16CF">
            <w:pPr>
              <w:jc w:val="center"/>
              <w:rPr>
                <w:rFonts w:ascii="Times New Roman" w:hAnsi="Times New Roman" w:cs="Times New Roman"/>
                <w:b/>
                <w:sz w:val="26"/>
                <w:szCs w:val="26"/>
                <w:lang w:val="uk-UA"/>
              </w:rPr>
            </w:pPr>
            <w:r w:rsidRPr="007B36EE">
              <w:rPr>
                <w:rFonts w:ascii="Times New Roman" w:hAnsi="Times New Roman" w:cs="Times New Roman"/>
                <w:b/>
                <w:sz w:val="26"/>
                <w:szCs w:val="26"/>
                <w:shd w:val="clear" w:color="auto" w:fill="FFFFFF"/>
              </w:rPr>
              <w:t>Вид витрат</w:t>
            </w:r>
          </w:p>
        </w:tc>
        <w:tc>
          <w:tcPr>
            <w:tcW w:w="2570" w:type="dxa"/>
          </w:tcPr>
          <w:p w:rsidR="004C16CF" w:rsidRPr="007B36EE" w:rsidRDefault="004C16CF" w:rsidP="004C16CF">
            <w:pPr>
              <w:jc w:val="center"/>
              <w:rPr>
                <w:rFonts w:ascii="Times New Roman" w:hAnsi="Times New Roman" w:cs="Times New Roman"/>
                <w:b/>
                <w:sz w:val="26"/>
                <w:szCs w:val="26"/>
                <w:lang w:val="uk-UA"/>
              </w:rPr>
            </w:pPr>
            <w:r w:rsidRPr="007B36EE">
              <w:rPr>
                <w:rFonts w:ascii="Times New Roman" w:hAnsi="Times New Roman" w:cs="Times New Roman"/>
                <w:b/>
                <w:sz w:val="26"/>
                <w:szCs w:val="26"/>
                <w:shd w:val="clear" w:color="auto" w:fill="FFFFFF"/>
              </w:rPr>
              <w:t>У перший рік</w:t>
            </w:r>
          </w:p>
        </w:tc>
        <w:tc>
          <w:tcPr>
            <w:tcW w:w="2570" w:type="dxa"/>
          </w:tcPr>
          <w:p w:rsidR="004C16CF" w:rsidRPr="007B36EE" w:rsidRDefault="004C16CF" w:rsidP="004C16CF">
            <w:pPr>
              <w:jc w:val="center"/>
              <w:rPr>
                <w:rFonts w:ascii="Times New Roman" w:hAnsi="Times New Roman" w:cs="Times New Roman"/>
                <w:b/>
                <w:sz w:val="26"/>
                <w:szCs w:val="26"/>
                <w:lang w:val="uk-UA"/>
              </w:rPr>
            </w:pPr>
            <w:r w:rsidRPr="007B36EE">
              <w:rPr>
                <w:rFonts w:ascii="Times New Roman" w:hAnsi="Times New Roman" w:cs="Times New Roman"/>
                <w:b/>
                <w:sz w:val="26"/>
                <w:szCs w:val="26"/>
                <w:shd w:val="clear" w:color="auto" w:fill="FFFFFF"/>
              </w:rPr>
              <w:t>Періодичні (за рік)</w:t>
            </w:r>
          </w:p>
        </w:tc>
        <w:tc>
          <w:tcPr>
            <w:tcW w:w="2570" w:type="dxa"/>
          </w:tcPr>
          <w:p w:rsidR="004C16CF" w:rsidRPr="007B36EE" w:rsidRDefault="004C16CF" w:rsidP="004C16CF">
            <w:pPr>
              <w:jc w:val="center"/>
              <w:rPr>
                <w:rFonts w:ascii="Times New Roman" w:hAnsi="Times New Roman" w:cs="Times New Roman"/>
                <w:b/>
                <w:sz w:val="26"/>
                <w:szCs w:val="26"/>
                <w:lang w:val="uk-UA"/>
              </w:rPr>
            </w:pPr>
            <w:r w:rsidRPr="007B36EE">
              <w:rPr>
                <w:rFonts w:ascii="Times New Roman" w:hAnsi="Times New Roman" w:cs="Times New Roman"/>
                <w:b/>
                <w:sz w:val="26"/>
                <w:szCs w:val="26"/>
                <w:shd w:val="clear" w:color="auto" w:fill="FFFFFF"/>
              </w:rPr>
              <w:t>Витрати за п’ять років</w:t>
            </w:r>
          </w:p>
        </w:tc>
      </w:tr>
      <w:tr w:rsidR="004C16CF" w:rsidRPr="007B36EE" w:rsidTr="004C16CF">
        <w:tc>
          <w:tcPr>
            <w:tcW w:w="2569" w:type="dxa"/>
          </w:tcPr>
          <w:p w:rsidR="004C16CF" w:rsidRPr="007B36EE" w:rsidRDefault="00672DC9" w:rsidP="004C16CF">
            <w:pPr>
              <w:jc w:val="both"/>
              <w:rPr>
                <w:rFonts w:ascii="Times New Roman" w:hAnsi="Times New Roman" w:cs="Times New Roman"/>
                <w:sz w:val="26"/>
                <w:szCs w:val="26"/>
                <w:lang w:val="uk-UA"/>
              </w:rPr>
            </w:pPr>
            <w:r w:rsidRPr="007B36EE">
              <w:rPr>
                <w:rFonts w:ascii="Times New Roman" w:hAnsi="Times New Roman" w:cs="Times New Roman"/>
                <w:sz w:val="26"/>
                <w:szCs w:val="26"/>
                <w:shd w:val="clear" w:color="auto" w:fill="FFFFFF"/>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2570" w:type="dxa"/>
          </w:tcPr>
          <w:p w:rsidR="004C16CF" w:rsidRPr="007B36EE" w:rsidRDefault="004C16CF" w:rsidP="00B07021">
            <w:pPr>
              <w:jc w:val="center"/>
              <w:rPr>
                <w:rFonts w:ascii="Times New Roman" w:hAnsi="Times New Roman" w:cs="Times New Roman"/>
                <w:sz w:val="26"/>
                <w:szCs w:val="26"/>
                <w:lang w:val="uk-UA"/>
              </w:rPr>
            </w:pPr>
          </w:p>
          <w:p w:rsidR="00B07021" w:rsidRPr="007B36EE" w:rsidRDefault="00B07021" w:rsidP="00B07021">
            <w:pPr>
              <w:jc w:val="center"/>
              <w:rPr>
                <w:rFonts w:ascii="Times New Roman" w:hAnsi="Times New Roman" w:cs="Times New Roman"/>
                <w:sz w:val="26"/>
                <w:szCs w:val="26"/>
                <w:lang w:val="uk-UA"/>
              </w:rPr>
            </w:pPr>
          </w:p>
          <w:p w:rsidR="00B07021" w:rsidRPr="007B36EE" w:rsidRDefault="00B07021" w:rsidP="00B07021">
            <w:pPr>
              <w:jc w:val="center"/>
              <w:rPr>
                <w:rFonts w:ascii="Times New Roman" w:hAnsi="Times New Roman" w:cs="Times New Roman"/>
                <w:sz w:val="26"/>
                <w:szCs w:val="26"/>
                <w:lang w:val="uk-UA"/>
              </w:rPr>
            </w:pPr>
            <w:r w:rsidRPr="007B36EE">
              <w:rPr>
                <w:rFonts w:ascii="Times New Roman" w:hAnsi="Times New Roman" w:cs="Times New Roman"/>
                <w:sz w:val="26"/>
                <w:szCs w:val="26"/>
                <w:lang w:val="uk-UA"/>
              </w:rPr>
              <w:t>Х</w:t>
            </w:r>
          </w:p>
        </w:tc>
        <w:tc>
          <w:tcPr>
            <w:tcW w:w="2570" w:type="dxa"/>
          </w:tcPr>
          <w:p w:rsidR="004C16CF" w:rsidRPr="007B36EE" w:rsidRDefault="004C16CF" w:rsidP="00B07021">
            <w:pPr>
              <w:jc w:val="center"/>
              <w:rPr>
                <w:rFonts w:ascii="Times New Roman" w:hAnsi="Times New Roman" w:cs="Times New Roman"/>
                <w:sz w:val="26"/>
                <w:szCs w:val="26"/>
                <w:lang w:val="uk-UA"/>
              </w:rPr>
            </w:pPr>
          </w:p>
          <w:p w:rsidR="00B07021" w:rsidRPr="007B36EE" w:rsidRDefault="00B07021" w:rsidP="00B07021">
            <w:pPr>
              <w:jc w:val="center"/>
              <w:rPr>
                <w:rFonts w:ascii="Times New Roman" w:hAnsi="Times New Roman" w:cs="Times New Roman"/>
                <w:sz w:val="26"/>
                <w:szCs w:val="26"/>
                <w:lang w:val="uk-UA"/>
              </w:rPr>
            </w:pPr>
          </w:p>
          <w:p w:rsidR="00B07021" w:rsidRPr="007B36EE" w:rsidRDefault="00B07021" w:rsidP="00B07021">
            <w:pPr>
              <w:jc w:val="center"/>
              <w:rPr>
                <w:rFonts w:ascii="Times New Roman" w:hAnsi="Times New Roman" w:cs="Times New Roman"/>
                <w:sz w:val="26"/>
                <w:szCs w:val="26"/>
                <w:lang w:val="uk-UA"/>
              </w:rPr>
            </w:pPr>
            <w:r w:rsidRPr="007B36EE">
              <w:rPr>
                <w:rFonts w:ascii="Times New Roman" w:hAnsi="Times New Roman" w:cs="Times New Roman"/>
                <w:sz w:val="26"/>
                <w:szCs w:val="26"/>
                <w:lang w:val="uk-UA"/>
              </w:rPr>
              <w:t>Х</w:t>
            </w:r>
          </w:p>
        </w:tc>
        <w:tc>
          <w:tcPr>
            <w:tcW w:w="2570" w:type="dxa"/>
          </w:tcPr>
          <w:p w:rsidR="004C16CF" w:rsidRPr="007B36EE" w:rsidRDefault="004C16CF" w:rsidP="00B07021">
            <w:pPr>
              <w:jc w:val="center"/>
              <w:rPr>
                <w:rFonts w:ascii="Times New Roman" w:hAnsi="Times New Roman" w:cs="Times New Roman"/>
                <w:sz w:val="26"/>
                <w:szCs w:val="26"/>
                <w:lang w:val="uk-UA"/>
              </w:rPr>
            </w:pPr>
          </w:p>
          <w:p w:rsidR="00B07021" w:rsidRPr="007B36EE" w:rsidRDefault="00B07021" w:rsidP="00B07021">
            <w:pPr>
              <w:jc w:val="center"/>
              <w:rPr>
                <w:rFonts w:ascii="Times New Roman" w:hAnsi="Times New Roman" w:cs="Times New Roman"/>
                <w:sz w:val="26"/>
                <w:szCs w:val="26"/>
                <w:lang w:val="uk-UA"/>
              </w:rPr>
            </w:pPr>
          </w:p>
          <w:p w:rsidR="00B07021" w:rsidRPr="007B36EE" w:rsidRDefault="00B07021" w:rsidP="00B07021">
            <w:pPr>
              <w:jc w:val="center"/>
              <w:rPr>
                <w:rFonts w:ascii="Times New Roman" w:hAnsi="Times New Roman" w:cs="Times New Roman"/>
                <w:sz w:val="26"/>
                <w:szCs w:val="26"/>
                <w:lang w:val="uk-UA"/>
              </w:rPr>
            </w:pPr>
            <w:r w:rsidRPr="007B36EE">
              <w:rPr>
                <w:rFonts w:ascii="Times New Roman" w:hAnsi="Times New Roman" w:cs="Times New Roman"/>
                <w:sz w:val="26"/>
                <w:szCs w:val="26"/>
                <w:lang w:val="uk-UA"/>
              </w:rPr>
              <w:t>Х</w:t>
            </w:r>
          </w:p>
        </w:tc>
      </w:tr>
    </w:tbl>
    <w:p w:rsidR="004C16CF" w:rsidRPr="007B36EE" w:rsidRDefault="004C16CF" w:rsidP="004C16CF">
      <w:pPr>
        <w:jc w:val="both"/>
        <w:rPr>
          <w:rFonts w:ascii="Times New Roman" w:hAnsi="Times New Roman" w:cs="Times New Roman"/>
          <w:sz w:val="26"/>
          <w:szCs w:val="26"/>
          <w:lang w:val="uk-UA"/>
        </w:rPr>
      </w:pPr>
    </w:p>
    <w:tbl>
      <w:tblPr>
        <w:tblStyle w:val="af2"/>
        <w:tblW w:w="10314" w:type="dxa"/>
        <w:tblLook w:val="04A0" w:firstRow="1" w:lastRow="0" w:firstColumn="1" w:lastColumn="0" w:noHBand="0" w:noVBand="1"/>
      </w:tblPr>
      <w:tblGrid>
        <w:gridCol w:w="3227"/>
        <w:gridCol w:w="4253"/>
        <w:gridCol w:w="2834"/>
      </w:tblGrid>
      <w:tr w:rsidR="007B36EE" w:rsidRPr="007B36EE" w:rsidTr="00A906ED">
        <w:tc>
          <w:tcPr>
            <w:tcW w:w="3227" w:type="dxa"/>
          </w:tcPr>
          <w:p w:rsidR="00A906ED" w:rsidRPr="007B36EE" w:rsidRDefault="00A906ED" w:rsidP="00A906ED">
            <w:pPr>
              <w:jc w:val="center"/>
              <w:rPr>
                <w:rFonts w:ascii="Times New Roman" w:hAnsi="Times New Roman" w:cs="Times New Roman"/>
                <w:b/>
                <w:sz w:val="26"/>
                <w:szCs w:val="26"/>
                <w:lang w:val="uk-UA"/>
              </w:rPr>
            </w:pPr>
            <w:r w:rsidRPr="007B36EE">
              <w:rPr>
                <w:rFonts w:ascii="Times New Roman" w:hAnsi="Times New Roman" w:cs="Times New Roman"/>
                <w:b/>
                <w:sz w:val="26"/>
                <w:szCs w:val="26"/>
                <w:shd w:val="clear" w:color="auto" w:fill="FFFFFF"/>
              </w:rPr>
              <w:t>Вид витрат</w:t>
            </w:r>
          </w:p>
        </w:tc>
        <w:tc>
          <w:tcPr>
            <w:tcW w:w="4253" w:type="dxa"/>
          </w:tcPr>
          <w:p w:rsidR="00A906ED" w:rsidRPr="007B36EE" w:rsidRDefault="00A906ED" w:rsidP="00A906ED">
            <w:pPr>
              <w:jc w:val="center"/>
              <w:rPr>
                <w:rFonts w:ascii="Times New Roman" w:hAnsi="Times New Roman" w:cs="Times New Roman"/>
                <w:b/>
                <w:sz w:val="26"/>
                <w:szCs w:val="26"/>
                <w:shd w:val="clear" w:color="auto" w:fill="FFFFFF"/>
              </w:rPr>
            </w:pPr>
            <w:r w:rsidRPr="007B36EE">
              <w:rPr>
                <w:rFonts w:ascii="Times New Roman" w:hAnsi="Times New Roman" w:cs="Times New Roman"/>
                <w:b/>
                <w:sz w:val="26"/>
                <w:szCs w:val="26"/>
                <w:shd w:val="clear" w:color="auto" w:fill="FFFFFF"/>
              </w:rPr>
              <w:t xml:space="preserve">Витрати на сплату податків та зборів змінених/нововведених) </w:t>
            </w:r>
          </w:p>
          <w:p w:rsidR="00A906ED" w:rsidRPr="007B36EE" w:rsidRDefault="00A906ED" w:rsidP="00A906ED">
            <w:pPr>
              <w:jc w:val="center"/>
              <w:rPr>
                <w:rFonts w:ascii="Times New Roman" w:hAnsi="Times New Roman" w:cs="Times New Roman"/>
                <w:b/>
                <w:sz w:val="26"/>
                <w:szCs w:val="26"/>
                <w:lang w:val="uk-UA"/>
              </w:rPr>
            </w:pPr>
            <w:r w:rsidRPr="007B36EE">
              <w:rPr>
                <w:rFonts w:ascii="Times New Roman" w:hAnsi="Times New Roman" w:cs="Times New Roman"/>
                <w:b/>
                <w:sz w:val="26"/>
                <w:szCs w:val="26"/>
                <w:shd w:val="clear" w:color="auto" w:fill="FFFFFF"/>
              </w:rPr>
              <w:t>(за рік)</w:t>
            </w:r>
          </w:p>
        </w:tc>
        <w:tc>
          <w:tcPr>
            <w:tcW w:w="2834" w:type="dxa"/>
          </w:tcPr>
          <w:p w:rsidR="00A906ED" w:rsidRPr="007B36EE" w:rsidRDefault="00A906ED" w:rsidP="00A906ED">
            <w:pPr>
              <w:jc w:val="center"/>
              <w:rPr>
                <w:rFonts w:ascii="Times New Roman" w:hAnsi="Times New Roman" w:cs="Times New Roman"/>
                <w:b/>
                <w:sz w:val="26"/>
                <w:szCs w:val="26"/>
                <w:lang w:val="uk-UA"/>
              </w:rPr>
            </w:pPr>
            <w:r w:rsidRPr="007B36EE">
              <w:rPr>
                <w:rFonts w:ascii="Times New Roman" w:hAnsi="Times New Roman" w:cs="Times New Roman"/>
                <w:b/>
                <w:sz w:val="26"/>
                <w:szCs w:val="26"/>
                <w:shd w:val="clear" w:color="auto" w:fill="FFFFFF"/>
              </w:rPr>
              <w:t>Витрати за п’ять років</w:t>
            </w:r>
          </w:p>
        </w:tc>
      </w:tr>
      <w:tr w:rsidR="00A906ED" w:rsidRPr="007B36EE" w:rsidTr="00A906ED">
        <w:tc>
          <w:tcPr>
            <w:tcW w:w="3227" w:type="dxa"/>
          </w:tcPr>
          <w:p w:rsidR="00A906ED" w:rsidRPr="007B36EE" w:rsidRDefault="00A906ED" w:rsidP="004C16CF">
            <w:pPr>
              <w:jc w:val="both"/>
              <w:rPr>
                <w:rFonts w:ascii="Times New Roman" w:hAnsi="Times New Roman" w:cs="Times New Roman"/>
                <w:sz w:val="26"/>
                <w:szCs w:val="26"/>
                <w:lang w:val="uk-UA"/>
              </w:rPr>
            </w:pPr>
            <w:r w:rsidRPr="007B36EE">
              <w:rPr>
                <w:rFonts w:ascii="Times New Roman" w:hAnsi="Times New Roman" w:cs="Times New Roman"/>
                <w:sz w:val="26"/>
                <w:szCs w:val="26"/>
                <w:shd w:val="clear" w:color="auto" w:fill="FFFFFF"/>
              </w:rPr>
              <w:t>Податки та збори (зміна розміру податків/зборів, виникнення необхідності у сплаті податків/зборів)</w:t>
            </w:r>
          </w:p>
        </w:tc>
        <w:tc>
          <w:tcPr>
            <w:tcW w:w="4253" w:type="dxa"/>
          </w:tcPr>
          <w:p w:rsidR="00A906ED" w:rsidRPr="007B36EE" w:rsidRDefault="00A906ED" w:rsidP="00B07021">
            <w:pPr>
              <w:jc w:val="center"/>
              <w:rPr>
                <w:rFonts w:ascii="Times New Roman" w:hAnsi="Times New Roman" w:cs="Times New Roman"/>
                <w:sz w:val="26"/>
                <w:szCs w:val="26"/>
                <w:lang w:val="uk-UA"/>
              </w:rPr>
            </w:pPr>
          </w:p>
          <w:p w:rsidR="00B07021" w:rsidRPr="007B36EE" w:rsidRDefault="00B07021" w:rsidP="00B07021">
            <w:pPr>
              <w:jc w:val="center"/>
              <w:rPr>
                <w:rFonts w:ascii="Times New Roman" w:hAnsi="Times New Roman" w:cs="Times New Roman"/>
                <w:sz w:val="26"/>
                <w:szCs w:val="26"/>
                <w:lang w:val="uk-UA"/>
              </w:rPr>
            </w:pPr>
            <w:r w:rsidRPr="007B36EE">
              <w:rPr>
                <w:rFonts w:ascii="Times New Roman" w:hAnsi="Times New Roman" w:cs="Times New Roman"/>
                <w:sz w:val="26"/>
                <w:szCs w:val="26"/>
                <w:lang w:val="uk-UA"/>
              </w:rPr>
              <w:t>Х</w:t>
            </w:r>
          </w:p>
        </w:tc>
        <w:tc>
          <w:tcPr>
            <w:tcW w:w="2834" w:type="dxa"/>
          </w:tcPr>
          <w:p w:rsidR="00A906ED" w:rsidRPr="007B36EE" w:rsidRDefault="00A906ED" w:rsidP="00B07021">
            <w:pPr>
              <w:jc w:val="center"/>
              <w:rPr>
                <w:rFonts w:ascii="Times New Roman" w:hAnsi="Times New Roman" w:cs="Times New Roman"/>
                <w:sz w:val="26"/>
                <w:szCs w:val="26"/>
                <w:lang w:val="uk-UA"/>
              </w:rPr>
            </w:pPr>
          </w:p>
          <w:p w:rsidR="00B07021" w:rsidRPr="007B36EE" w:rsidRDefault="00B07021" w:rsidP="00B07021">
            <w:pPr>
              <w:jc w:val="center"/>
              <w:rPr>
                <w:rFonts w:ascii="Times New Roman" w:hAnsi="Times New Roman" w:cs="Times New Roman"/>
                <w:sz w:val="26"/>
                <w:szCs w:val="26"/>
                <w:lang w:val="uk-UA"/>
              </w:rPr>
            </w:pPr>
            <w:r w:rsidRPr="007B36EE">
              <w:rPr>
                <w:rFonts w:ascii="Times New Roman" w:hAnsi="Times New Roman" w:cs="Times New Roman"/>
                <w:sz w:val="26"/>
                <w:szCs w:val="26"/>
                <w:lang w:val="uk-UA"/>
              </w:rPr>
              <w:t>Х</w:t>
            </w:r>
          </w:p>
        </w:tc>
      </w:tr>
    </w:tbl>
    <w:p w:rsidR="00A906ED" w:rsidRDefault="00A906ED" w:rsidP="004C16CF">
      <w:pPr>
        <w:jc w:val="both"/>
        <w:rPr>
          <w:rFonts w:ascii="Times New Roman" w:hAnsi="Times New Roman" w:cs="Times New Roman"/>
          <w:sz w:val="26"/>
          <w:szCs w:val="26"/>
          <w:lang w:val="uk-UA"/>
        </w:rPr>
      </w:pPr>
    </w:p>
    <w:p w:rsidR="002D31DC" w:rsidRDefault="002D31DC" w:rsidP="004C16CF">
      <w:pPr>
        <w:jc w:val="both"/>
        <w:rPr>
          <w:rFonts w:ascii="Times New Roman" w:hAnsi="Times New Roman" w:cs="Times New Roman"/>
          <w:sz w:val="26"/>
          <w:szCs w:val="26"/>
          <w:lang w:val="uk-UA"/>
        </w:rPr>
      </w:pPr>
    </w:p>
    <w:tbl>
      <w:tblPr>
        <w:tblStyle w:val="af2"/>
        <w:tblW w:w="10314" w:type="dxa"/>
        <w:tblLook w:val="04A0" w:firstRow="1" w:lastRow="0" w:firstColumn="1" w:lastColumn="0" w:noHBand="0" w:noVBand="1"/>
      </w:tblPr>
      <w:tblGrid>
        <w:gridCol w:w="2360"/>
        <w:gridCol w:w="300"/>
        <w:gridCol w:w="2029"/>
        <w:gridCol w:w="38"/>
        <w:gridCol w:w="1990"/>
        <w:gridCol w:w="442"/>
        <w:gridCol w:w="1313"/>
        <w:gridCol w:w="292"/>
        <w:gridCol w:w="1550"/>
      </w:tblGrid>
      <w:tr w:rsidR="007B36EE" w:rsidRPr="007B36EE" w:rsidTr="0019100F">
        <w:tc>
          <w:tcPr>
            <w:tcW w:w="2660" w:type="dxa"/>
            <w:gridSpan w:val="2"/>
          </w:tcPr>
          <w:p w:rsidR="0019100F" w:rsidRPr="007B36EE" w:rsidRDefault="0019100F" w:rsidP="0019100F">
            <w:pPr>
              <w:jc w:val="center"/>
              <w:rPr>
                <w:rFonts w:ascii="Times New Roman" w:hAnsi="Times New Roman" w:cs="Times New Roman"/>
                <w:sz w:val="26"/>
                <w:szCs w:val="26"/>
                <w:lang w:val="uk-UA"/>
              </w:rPr>
            </w:pPr>
            <w:r w:rsidRPr="007B36EE">
              <w:rPr>
                <w:rFonts w:ascii="Times New Roman" w:hAnsi="Times New Roman" w:cs="Times New Roman"/>
                <w:b/>
                <w:sz w:val="26"/>
                <w:szCs w:val="26"/>
                <w:shd w:val="clear" w:color="auto" w:fill="FFFFFF"/>
              </w:rPr>
              <w:t>Вид витрат</w:t>
            </w:r>
          </w:p>
        </w:tc>
        <w:tc>
          <w:tcPr>
            <w:tcW w:w="2029" w:type="dxa"/>
          </w:tcPr>
          <w:p w:rsidR="0019100F" w:rsidRPr="007B36EE" w:rsidRDefault="0019100F" w:rsidP="0019100F">
            <w:pPr>
              <w:jc w:val="center"/>
              <w:rPr>
                <w:rFonts w:ascii="Times New Roman" w:hAnsi="Times New Roman" w:cs="Times New Roman"/>
                <w:b/>
                <w:sz w:val="26"/>
                <w:szCs w:val="26"/>
                <w:shd w:val="clear" w:color="auto" w:fill="FFFFFF"/>
              </w:rPr>
            </w:pPr>
            <w:r w:rsidRPr="007B36EE">
              <w:rPr>
                <w:rFonts w:ascii="Times New Roman" w:hAnsi="Times New Roman" w:cs="Times New Roman"/>
                <w:b/>
                <w:sz w:val="26"/>
                <w:szCs w:val="26"/>
                <w:shd w:val="clear" w:color="auto" w:fill="FFFFFF"/>
              </w:rPr>
              <w:t xml:space="preserve">Витрати* на ведення обліку, підготовку та подання звітності </w:t>
            </w:r>
          </w:p>
          <w:p w:rsidR="0019100F" w:rsidRPr="007B36EE" w:rsidRDefault="0019100F" w:rsidP="0019100F">
            <w:pPr>
              <w:jc w:val="center"/>
              <w:rPr>
                <w:rFonts w:ascii="Times New Roman" w:hAnsi="Times New Roman" w:cs="Times New Roman"/>
                <w:b/>
                <w:sz w:val="26"/>
                <w:szCs w:val="26"/>
                <w:lang w:val="uk-UA"/>
              </w:rPr>
            </w:pPr>
            <w:r w:rsidRPr="007B36EE">
              <w:rPr>
                <w:rFonts w:ascii="Times New Roman" w:hAnsi="Times New Roman" w:cs="Times New Roman"/>
                <w:b/>
                <w:sz w:val="26"/>
                <w:szCs w:val="26"/>
                <w:shd w:val="clear" w:color="auto" w:fill="FFFFFF"/>
              </w:rPr>
              <w:t>(за рік)</w:t>
            </w:r>
          </w:p>
        </w:tc>
        <w:tc>
          <w:tcPr>
            <w:tcW w:w="2028" w:type="dxa"/>
            <w:gridSpan w:val="2"/>
          </w:tcPr>
          <w:p w:rsidR="0019100F" w:rsidRPr="007B36EE" w:rsidRDefault="0019100F" w:rsidP="0019100F">
            <w:pPr>
              <w:jc w:val="center"/>
              <w:rPr>
                <w:rFonts w:ascii="Times New Roman" w:hAnsi="Times New Roman" w:cs="Times New Roman"/>
                <w:b/>
                <w:sz w:val="26"/>
                <w:szCs w:val="26"/>
                <w:lang w:val="uk-UA"/>
              </w:rPr>
            </w:pPr>
            <w:r w:rsidRPr="007B36EE">
              <w:rPr>
                <w:rFonts w:ascii="Times New Roman" w:hAnsi="Times New Roman" w:cs="Times New Roman"/>
                <w:b/>
                <w:sz w:val="26"/>
                <w:szCs w:val="26"/>
                <w:shd w:val="clear" w:color="auto" w:fill="FFFFFF"/>
              </w:rPr>
              <w:t>Витрати на оплату штрафних санкцій за рік</w:t>
            </w:r>
          </w:p>
        </w:tc>
        <w:tc>
          <w:tcPr>
            <w:tcW w:w="1755" w:type="dxa"/>
            <w:gridSpan w:val="2"/>
            <w:shd w:val="clear" w:color="auto" w:fill="FFFFFF"/>
          </w:tcPr>
          <w:p w:rsidR="0019100F" w:rsidRPr="007B36EE" w:rsidRDefault="0019100F" w:rsidP="0019100F">
            <w:pPr>
              <w:pStyle w:val="rvps12"/>
              <w:spacing w:before="150" w:beforeAutospacing="0" w:after="150" w:afterAutospacing="0"/>
              <w:jc w:val="center"/>
              <w:rPr>
                <w:b/>
                <w:sz w:val="26"/>
                <w:szCs w:val="26"/>
              </w:rPr>
            </w:pPr>
            <w:r w:rsidRPr="007B36EE">
              <w:rPr>
                <w:b/>
                <w:sz w:val="26"/>
                <w:szCs w:val="26"/>
              </w:rPr>
              <w:t>Разом за рік</w:t>
            </w:r>
          </w:p>
        </w:tc>
        <w:tc>
          <w:tcPr>
            <w:tcW w:w="1842" w:type="dxa"/>
            <w:gridSpan w:val="2"/>
            <w:shd w:val="clear" w:color="auto" w:fill="FFFFFF"/>
          </w:tcPr>
          <w:p w:rsidR="0019100F" w:rsidRPr="007B36EE" w:rsidRDefault="0019100F" w:rsidP="0019100F">
            <w:pPr>
              <w:jc w:val="center"/>
              <w:rPr>
                <w:rFonts w:ascii="Times New Roman" w:hAnsi="Times New Roman" w:cs="Times New Roman"/>
                <w:b/>
                <w:sz w:val="26"/>
                <w:szCs w:val="26"/>
              </w:rPr>
            </w:pPr>
            <w:r w:rsidRPr="007B36EE">
              <w:rPr>
                <w:rFonts w:ascii="Times New Roman" w:hAnsi="Times New Roman" w:cs="Times New Roman"/>
                <w:b/>
                <w:sz w:val="26"/>
                <w:szCs w:val="26"/>
                <w:shd w:val="clear" w:color="auto" w:fill="FFFFFF"/>
              </w:rPr>
              <w:t>Витрати за п’ять років</w:t>
            </w:r>
          </w:p>
        </w:tc>
      </w:tr>
      <w:tr w:rsidR="0019100F" w:rsidRPr="007B36EE" w:rsidTr="0019100F">
        <w:tc>
          <w:tcPr>
            <w:tcW w:w="2660" w:type="dxa"/>
            <w:gridSpan w:val="2"/>
          </w:tcPr>
          <w:p w:rsidR="002D31DC" w:rsidRDefault="0019100F" w:rsidP="002D31DC">
            <w:pPr>
              <w:jc w:val="both"/>
              <w:rPr>
                <w:rFonts w:ascii="Times New Roman" w:hAnsi="Times New Roman" w:cs="Times New Roman"/>
                <w:sz w:val="26"/>
                <w:szCs w:val="26"/>
                <w:shd w:val="clear" w:color="auto" w:fill="FFFFFF"/>
              </w:rPr>
            </w:pPr>
            <w:r w:rsidRPr="007B36EE">
              <w:rPr>
                <w:rFonts w:ascii="Times New Roman" w:hAnsi="Times New Roman" w:cs="Times New Roman"/>
                <w:sz w:val="26"/>
                <w:szCs w:val="26"/>
                <w:shd w:val="clear" w:color="auto" w:fill="FFFFFF"/>
              </w:rPr>
              <w:t>Витрати, пов’язані з адмініструванням заходів державного нагляду (контролю) (перевірок, штрафних санкцій, виконання рішень/ приписів тощо)</w:t>
            </w:r>
          </w:p>
          <w:p w:rsidR="002D31DC" w:rsidRDefault="002D31DC" w:rsidP="002D31DC">
            <w:pPr>
              <w:jc w:val="both"/>
              <w:rPr>
                <w:rFonts w:ascii="Times New Roman" w:hAnsi="Times New Roman" w:cs="Times New Roman"/>
                <w:sz w:val="26"/>
                <w:szCs w:val="26"/>
                <w:shd w:val="clear" w:color="auto" w:fill="FFFFFF"/>
              </w:rPr>
            </w:pPr>
          </w:p>
          <w:p w:rsidR="002D31DC" w:rsidRPr="007B36EE" w:rsidRDefault="002D31DC" w:rsidP="002D31DC">
            <w:pPr>
              <w:jc w:val="both"/>
              <w:rPr>
                <w:rFonts w:ascii="Times New Roman" w:hAnsi="Times New Roman" w:cs="Times New Roman"/>
                <w:sz w:val="26"/>
                <w:szCs w:val="26"/>
                <w:lang w:val="uk-UA"/>
              </w:rPr>
            </w:pPr>
          </w:p>
        </w:tc>
        <w:tc>
          <w:tcPr>
            <w:tcW w:w="2029" w:type="dxa"/>
          </w:tcPr>
          <w:p w:rsidR="0019100F" w:rsidRPr="007B36EE" w:rsidRDefault="0019100F" w:rsidP="00B4744F">
            <w:pPr>
              <w:jc w:val="center"/>
              <w:rPr>
                <w:rFonts w:ascii="Times New Roman" w:hAnsi="Times New Roman" w:cs="Times New Roman"/>
                <w:sz w:val="26"/>
                <w:szCs w:val="26"/>
                <w:lang w:val="uk-UA"/>
              </w:rPr>
            </w:pPr>
          </w:p>
          <w:p w:rsidR="00B4744F" w:rsidRPr="007B36EE" w:rsidRDefault="00B4744F" w:rsidP="00B4744F">
            <w:pPr>
              <w:jc w:val="center"/>
              <w:rPr>
                <w:rFonts w:ascii="Times New Roman" w:hAnsi="Times New Roman" w:cs="Times New Roman"/>
                <w:sz w:val="26"/>
                <w:szCs w:val="26"/>
                <w:lang w:val="uk-UA"/>
              </w:rPr>
            </w:pPr>
          </w:p>
          <w:p w:rsidR="00B4744F" w:rsidRPr="007B36EE" w:rsidRDefault="00B4744F" w:rsidP="00B4744F">
            <w:pPr>
              <w:jc w:val="center"/>
              <w:rPr>
                <w:rFonts w:ascii="Times New Roman" w:hAnsi="Times New Roman" w:cs="Times New Roman"/>
                <w:sz w:val="26"/>
                <w:szCs w:val="26"/>
                <w:lang w:val="uk-UA"/>
              </w:rPr>
            </w:pPr>
            <w:r w:rsidRPr="007B36EE">
              <w:rPr>
                <w:rFonts w:ascii="Times New Roman" w:hAnsi="Times New Roman" w:cs="Times New Roman"/>
                <w:sz w:val="26"/>
                <w:szCs w:val="26"/>
                <w:lang w:val="uk-UA"/>
              </w:rPr>
              <w:t>Х</w:t>
            </w:r>
          </w:p>
        </w:tc>
        <w:tc>
          <w:tcPr>
            <w:tcW w:w="2028" w:type="dxa"/>
            <w:gridSpan w:val="2"/>
          </w:tcPr>
          <w:p w:rsidR="0019100F" w:rsidRPr="007B36EE" w:rsidRDefault="0019100F" w:rsidP="00B4744F">
            <w:pPr>
              <w:jc w:val="center"/>
              <w:rPr>
                <w:rFonts w:ascii="Times New Roman" w:hAnsi="Times New Roman" w:cs="Times New Roman"/>
                <w:sz w:val="26"/>
                <w:szCs w:val="26"/>
                <w:lang w:val="uk-UA"/>
              </w:rPr>
            </w:pPr>
          </w:p>
          <w:p w:rsidR="00B4744F" w:rsidRPr="007B36EE" w:rsidRDefault="00B4744F" w:rsidP="00B4744F">
            <w:pPr>
              <w:jc w:val="center"/>
              <w:rPr>
                <w:rFonts w:ascii="Times New Roman" w:hAnsi="Times New Roman" w:cs="Times New Roman"/>
                <w:sz w:val="26"/>
                <w:szCs w:val="26"/>
                <w:lang w:val="uk-UA"/>
              </w:rPr>
            </w:pPr>
          </w:p>
          <w:p w:rsidR="00B4744F" w:rsidRPr="007B36EE" w:rsidRDefault="00B4744F" w:rsidP="00B4744F">
            <w:pPr>
              <w:jc w:val="center"/>
              <w:rPr>
                <w:rFonts w:ascii="Times New Roman" w:hAnsi="Times New Roman" w:cs="Times New Roman"/>
                <w:sz w:val="26"/>
                <w:szCs w:val="26"/>
                <w:lang w:val="uk-UA"/>
              </w:rPr>
            </w:pPr>
            <w:r w:rsidRPr="007B36EE">
              <w:rPr>
                <w:rFonts w:ascii="Times New Roman" w:hAnsi="Times New Roman" w:cs="Times New Roman"/>
                <w:sz w:val="26"/>
                <w:szCs w:val="26"/>
                <w:lang w:val="uk-UA"/>
              </w:rPr>
              <w:t>Х</w:t>
            </w:r>
          </w:p>
        </w:tc>
        <w:tc>
          <w:tcPr>
            <w:tcW w:w="1755" w:type="dxa"/>
            <w:gridSpan w:val="2"/>
          </w:tcPr>
          <w:p w:rsidR="0019100F" w:rsidRPr="007B36EE" w:rsidRDefault="0019100F" w:rsidP="00B4744F">
            <w:pPr>
              <w:jc w:val="center"/>
              <w:rPr>
                <w:rFonts w:ascii="Times New Roman" w:hAnsi="Times New Roman" w:cs="Times New Roman"/>
                <w:sz w:val="26"/>
                <w:szCs w:val="26"/>
                <w:lang w:val="uk-UA"/>
              </w:rPr>
            </w:pPr>
          </w:p>
          <w:p w:rsidR="00B4744F" w:rsidRPr="007B36EE" w:rsidRDefault="00B4744F" w:rsidP="00B4744F">
            <w:pPr>
              <w:jc w:val="center"/>
              <w:rPr>
                <w:rFonts w:ascii="Times New Roman" w:hAnsi="Times New Roman" w:cs="Times New Roman"/>
                <w:sz w:val="26"/>
                <w:szCs w:val="26"/>
                <w:lang w:val="uk-UA"/>
              </w:rPr>
            </w:pPr>
          </w:p>
          <w:p w:rsidR="00B4744F" w:rsidRPr="007B36EE" w:rsidRDefault="00B4744F" w:rsidP="00B4744F">
            <w:pPr>
              <w:jc w:val="center"/>
              <w:rPr>
                <w:rFonts w:ascii="Times New Roman" w:hAnsi="Times New Roman" w:cs="Times New Roman"/>
                <w:sz w:val="26"/>
                <w:szCs w:val="26"/>
                <w:lang w:val="uk-UA"/>
              </w:rPr>
            </w:pPr>
            <w:r w:rsidRPr="007B36EE">
              <w:rPr>
                <w:rFonts w:ascii="Times New Roman" w:hAnsi="Times New Roman" w:cs="Times New Roman"/>
                <w:sz w:val="26"/>
                <w:szCs w:val="26"/>
                <w:lang w:val="uk-UA"/>
              </w:rPr>
              <w:t>Х</w:t>
            </w:r>
          </w:p>
        </w:tc>
        <w:tc>
          <w:tcPr>
            <w:tcW w:w="1842" w:type="dxa"/>
            <w:gridSpan w:val="2"/>
          </w:tcPr>
          <w:p w:rsidR="0019100F" w:rsidRPr="007B36EE" w:rsidRDefault="0019100F" w:rsidP="00B4744F">
            <w:pPr>
              <w:jc w:val="center"/>
              <w:rPr>
                <w:rFonts w:ascii="Times New Roman" w:hAnsi="Times New Roman" w:cs="Times New Roman"/>
                <w:sz w:val="26"/>
                <w:szCs w:val="26"/>
                <w:lang w:val="uk-UA"/>
              </w:rPr>
            </w:pPr>
          </w:p>
          <w:p w:rsidR="00B4744F" w:rsidRPr="007B36EE" w:rsidRDefault="00B4744F" w:rsidP="00B4744F">
            <w:pPr>
              <w:jc w:val="center"/>
              <w:rPr>
                <w:rFonts w:ascii="Times New Roman" w:hAnsi="Times New Roman" w:cs="Times New Roman"/>
                <w:sz w:val="26"/>
                <w:szCs w:val="26"/>
                <w:lang w:val="uk-UA"/>
              </w:rPr>
            </w:pPr>
          </w:p>
          <w:p w:rsidR="00B4744F" w:rsidRPr="007B36EE" w:rsidRDefault="00B4744F" w:rsidP="00B4744F">
            <w:pPr>
              <w:jc w:val="center"/>
              <w:rPr>
                <w:rFonts w:ascii="Times New Roman" w:hAnsi="Times New Roman" w:cs="Times New Roman"/>
                <w:sz w:val="26"/>
                <w:szCs w:val="26"/>
                <w:lang w:val="uk-UA"/>
              </w:rPr>
            </w:pPr>
            <w:r w:rsidRPr="007B36EE">
              <w:rPr>
                <w:rFonts w:ascii="Times New Roman" w:hAnsi="Times New Roman" w:cs="Times New Roman"/>
                <w:sz w:val="26"/>
                <w:szCs w:val="26"/>
                <w:lang w:val="uk-UA"/>
              </w:rPr>
              <w:t>Х</w:t>
            </w:r>
          </w:p>
        </w:tc>
      </w:tr>
      <w:tr w:rsidR="007B36EE" w:rsidRPr="007B36EE" w:rsidTr="001B4930">
        <w:tc>
          <w:tcPr>
            <w:tcW w:w="2360" w:type="dxa"/>
          </w:tcPr>
          <w:p w:rsidR="003B54A1" w:rsidRPr="007B36EE" w:rsidRDefault="003B54A1" w:rsidP="002719A8">
            <w:pPr>
              <w:jc w:val="center"/>
              <w:rPr>
                <w:rFonts w:ascii="Times New Roman" w:hAnsi="Times New Roman" w:cs="Times New Roman"/>
                <w:b/>
                <w:sz w:val="26"/>
                <w:szCs w:val="26"/>
                <w:lang w:val="uk-UA"/>
              </w:rPr>
            </w:pPr>
            <w:r w:rsidRPr="007B36EE">
              <w:rPr>
                <w:rFonts w:ascii="Times New Roman" w:hAnsi="Times New Roman" w:cs="Times New Roman"/>
                <w:b/>
                <w:sz w:val="26"/>
                <w:szCs w:val="26"/>
                <w:shd w:val="clear" w:color="auto" w:fill="FFFFFF"/>
              </w:rPr>
              <w:lastRenderedPageBreak/>
              <w:t>Вид витрат</w:t>
            </w:r>
          </w:p>
        </w:tc>
        <w:tc>
          <w:tcPr>
            <w:tcW w:w="2367" w:type="dxa"/>
            <w:gridSpan w:val="3"/>
          </w:tcPr>
          <w:p w:rsidR="003B54A1" w:rsidRPr="007B36EE" w:rsidRDefault="003B54A1" w:rsidP="004C16CF">
            <w:pPr>
              <w:jc w:val="both"/>
              <w:rPr>
                <w:rFonts w:ascii="Times New Roman" w:hAnsi="Times New Roman" w:cs="Times New Roman"/>
                <w:b/>
                <w:sz w:val="26"/>
                <w:szCs w:val="26"/>
                <w:lang w:val="uk-UA"/>
              </w:rPr>
            </w:pPr>
            <w:r w:rsidRPr="007B36EE">
              <w:rPr>
                <w:rFonts w:ascii="Times New Roman" w:hAnsi="Times New Roman" w:cs="Times New Roman"/>
                <w:b/>
                <w:sz w:val="26"/>
                <w:szCs w:val="26"/>
                <w:shd w:val="clear" w:color="auto" w:fill="FFFFFF"/>
              </w:rPr>
              <w:t>Витрати на проходження відповідних процедур (витрати часу, витрати на експертизи, тощо)</w:t>
            </w:r>
          </w:p>
        </w:tc>
        <w:tc>
          <w:tcPr>
            <w:tcW w:w="2432" w:type="dxa"/>
            <w:gridSpan w:val="2"/>
          </w:tcPr>
          <w:p w:rsidR="003B54A1" w:rsidRPr="007B36EE" w:rsidRDefault="003B54A1" w:rsidP="004C16CF">
            <w:pPr>
              <w:jc w:val="both"/>
              <w:rPr>
                <w:rFonts w:ascii="Times New Roman" w:hAnsi="Times New Roman" w:cs="Times New Roman"/>
                <w:b/>
                <w:sz w:val="26"/>
                <w:szCs w:val="26"/>
                <w:lang w:val="uk-UA"/>
              </w:rPr>
            </w:pPr>
            <w:r w:rsidRPr="007B36EE">
              <w:rPr>
                <w:rFonts w:ascii="Times New Roman" w:hAnsi="Times New Roman" w:cs="Times New Roman"/>
                <w:b/>
                <w:sz w:val="26"/>
                <w:szCs w:val="26"/>
                <w:shd w:val="clear" w:color="auto" w:fill="FFFFFF"/>
              </w:rPr>
              <w:t>Витрати безпосередньо на дозволи, ліцензії, сертифікати, страхові поліси (за рік - стартовий)</w:t>
            </w:r>
          </w:p>
        </w:tc>
        <w:tc>
          <w:tcPr>
            <w:tcW w:w="1605" w:type="dxa"/>
            <w:gridSpan w:val="2"/>
          </w:tcPr>
          <w:p w:rsidR="003B54A1" w:rsidRPr="007B36EE" w:rsidRDefault="003B54A1" w:rsidP="004C16CF">
            <w:pPr>
              <w:jc w:val="both"/>
              <w:rPr>
                <w:rFonts w:ascii="Times New Roman" w:hAnsi="Times New Roman" w:cs="Times New Roman"/>
                <w:b/>
                <w:sz w:val="26"/>
                <w:szCs w:val="26"/>
                <w:lang w:val="uk-UA"/>
              </w:rPr>
            </w:pPr>
            <w:r w:rsidRPr="007B36EE">
              <w:rPr>
                <w:rFonts w:ascii="Times New Roman" w:hAnsi="Times New Roman" w:cs="Times New Roman"/>
                <w:b/>
                <w:sz w:val="26"/>
                <w:szCs w:val="26"/>
                <w:shd w:val="clear" w:color="auto" w:fill="FFFFFF"/>
              </w:rPr>
              <w:t>Разом за рік (стартовий)</w:t>
            </w:r>
          </w:p>
        </w:tc>
        <w:tc>
          <w:tcPr>
            <w:tcW w:w="1550" w:type="dxa"/>
          </w:tcPr>
          <w:p w:rsidR="001B4930" w:rsidRPr="007B36EE" w:rsidRDefault="003B54A1" w:rsidP="004C16CF">
            <w:pPr>
              <w:jc w:val="both"/>
              <w:rPr>
                <w:rFonts w:ascii="Times New Roman" w:hAnsi="Times New Roman" w:cs="Times New Roman"/>
                <w:b/>
                <w:sz w:val="26"/>
                <w:szCs w:val="26"/>
                <w:shd w:val="clear" w:color="auto" w:fill="FFFFFF"/>
              </w:rPr>
            </w:pPr>
            <w:r w:rsidRPr="007B36EE">
              <w:rPr>
                <w:rFonts w:ascii="Times New Roman" w:hAnsi="Times New Roman" w:cs="Times New Roman"/>
                <w:b/>
                <w:sz w:val="26"/>
                <w:szCs w:val="26"/>
                <w:shd w:val="clear" w:color="auto" w:fill="FFFFFF"/>
              </w:rPr>
              <w:t xml:space="preserve">Витрати </w:t>
            </w:r>
          </w:p>
          <w:p w:rsidR="003B54A1" w:rsidRPr="007B36EE" w:rsidRDefault="003B54A1" w:rsidP="004C16CF">
            <w:pPr>
              <w:jc w:val="both"/>
              <w:rPr>
                <w:rFonts w:ascii="Times New Roman" w:hAnsi="Times New Roman" w:cs="Times New Roman"/>
                <w:b/>
                <w:sz w:val="26"/>
                <w:szCs w:val="26"/>
                <w:lang w:val="uk-UA"/>
              </w:rPr>
            </w:pPr>
            <w:r w:rsidRPr="007B36EE">
              <w:rPr>
                <w:rFonts w:ascii="Times New Roman" w:hAnsi="Times New Roman" w:cs="Times New Roman"/>
                <w:b/>
                <w:sz w:val="26"/>
                <w:szCs w:val="26"/>
                <w:shd w:val="clear" w:color="auto" w:fill="FFFFFF"/>
              </w:rPr>
              <w:t>за п’ять років</w:t>
            </w:r>
          </w:p>
        </w:tc>
      </w:tr>
      <w:tr w:rsidR="003B54A1" w:rsidRPr="007B36EE" w:rsidTr="001B4930">
        <w:tc>
          <w:tcPr>
            <w:tcW w:w="2360" w:type="dxa"/>
          </w:tcPr>
          <w:p w:rsidR="003B54A1" w:rsidRPr="007B36EE" w:rsidRDefault="003B54A1" w:rsidP="00226B90">
            <w:pPr>
              <w:jc w:val="both"/>
              <w:rPr>
                <w:rFonts w:ascii="Times New Roman" w:hAnsi="Times New Roman" w:cs="Times New Roman"/>
                <w:sz w:val="26"/>
                <w:szCs w:val="26"/>
                <w:lang w:val="uk-UA"/>
              </w:rPr>
            </w:pPr>
            <w:r w:rsidRPr="007B36EE">
              <w:rPr>
                <w:rFonts w:ascii="Times New Roman" w:hAnsi="Times New Roman" w:cs="Times New Roman"/>
                <w:sz w:val="26"/>
                <w:szCs w:val="26"/>
                <w:shd w:val="clear" w:color="auto" w:fill="FFFFFF"/>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w:t>
            </w:r>
          </w:p>
        </w:tc>
        <w:tc>
          <w:tcPr>
            <w:tcW w:w="2367" w:type="dxa"/>
            <w:gridSpan w:val="3"/>
          </w:tcPr>
          <w:p w:rsidR="003B54A1" w:rsidRPr="007B36EE" w:rsidRDefault="003B54A1" w:rsidP="00B4744F">
            <w:pPr>
              <w:jc w:val="center"/>
              <w:rPr>
                <w:rFonts w:ascii="Times New Roman" w:hAnsi="Times New Roman" w:cs="Times New Roman"/>
                <w:sz w:val="26"/>
                <w:szCs w:val="26"/>
                <w:lang w:val="uk-UA"/>
              </w:rPr>
            </w:pPr>
          </w:p>
          <w:p w:rsidR="00B4744F" w:rsidRPr="007B36EE" w:rsidRDefault="00B4744F" w:rsidP="00B4744F">
            <w:pPr>
              <w:jc w:val="center"/>
              <w:rPr>
                <w:rFonts w:ascii="Times New Roman" w:hAnsi="Times New Roman" w:cs="Times New Roman"/>
                <w:sz w:val="26"/>
                <w:szCs w:val="26"/>
                <w:lang w:val="uk-UA"/>
              </w:rPr>
            </w:pPr>
          </w:p>
          <w:p w:rsidR="00B4744F" w:rsidRPr="007B36EE" w:rsidRDefault="00B4744F" w:rsidP="00B4744F">
            <w:pPr>
              <w:jc w:val="center"/>
              <w:rPr>
                <w:rFonts w:ascii="Times New Roman" w:hAnsi="Times New Roman" w:cs="Times New Roman"/>
                <w:sz w:val="26"/>
                <w:szCs w:val="26"/>
                <w:lang w:val="uk-UA"/>
              </w:rPr>
            </w:pPr>
          </w:p>
          <w:p w:rsidR="00B4744F" w:rsidRPr="007B36EE" w:rsidRDefault="00B4744F" w:rsidP="00B4744F">
            <w:pPr>
              <w:jc w:val="center"/>
              <w:rPr>
                <w:rFonts w:ascii="Times New Roman" w:hAnsi="Times New Roman" w:cs="Times New Roman"/>
                <w:sz w:val="26"/>
                <w:szCs w:val="26"/>
                <w:lang w:val="uk-UA"/>
              </w:rPr>
            </w:pPr>
          </w:p>
          <w:p w:rsidR="00B4744F" w:rsidRPr="007B36EE" w:rsidRDefault="00B4744F" w:rsidP="00B4744F">
            <w:pPr>
              <w:jc w:val="center"/>
              <w:rPr>
                <w:rFonts w:ascii="Times New Roman" w:hAnsi="Times New Roman" w:cs="Times New Roman"/>
                <w:sz w:val="26"/>
                <w:szCs w:val="26"/>
                <w:lang w:val="uk-UA"/>
              </w:rPr>
            </w:pPr>
          </w:p>
          <w:p w:rsidR="00B4744F" w:rsidRPr="007B36EE" w:rsidRDefault="00B4744F" w:rsidP="00B4744F">
            <w:pPr>
              <w:jc w:val="center"/>
              <w:rPr>
                <w:rFonts w:ascii="Times New Roman" w:hAnsi="Times New Roman" w:cs="Times New Roman"/>
                <w:sz w:val="26"/>
                <w:szCs w:val="26"/>
                <w:lang w:val="uk-UA"/>
              </w:rPr>
            </w:pPr>
          </w:p>
          <w:p w:rsidR="00B4744F" w:rsidRPr="007B36EE" w:rsidRDefault="00B4744F" w:rsidP="00B4744F">
            <w:pPr>
              <w:jc w:val="center"/>
              <w:rPr>
                <w:rFonts w:ascii="Times New Roman" w:hAnsi="Times New Roman" w:cs="Times New Roman"/>
                <w:sz w:val="26"/>
                <w:szCs w:val="26"/>
                <w:lang w:val="uk-UA"/>
              </w:rPr>
            </w:pPr>
            <w:r w:rsidRPr="007B36EE">
              <w:rPr>
                <w:rFonts w:ascii="Times New Roman" w:hAnsi="Times New Roman" w:cs="Times New Roman"/>
                <w:sz w:val="26"/>
                <w:szCs w:val="26"/>
                <w:lang w:val="uk-UA"/>
              </w:rPr>
              <w:t>Х</w:t>
            </w:r>
          </w:p>
        </w:tc>
        <w:tc>
          <w:tcPr>
            <w:tcW w:w="2432" w:type="dxa"/>
            <w:gridSpan w:val="2"/>
          </w:tcPr>
          <w:p w:rsidR="003B54A1" w:rsidRPr="007B36EE" w:rsidRDefault="003B54A1" w:rsidP="00B4744F">
            <w:pPr>
              <w:jc w:val="center"/>
              <w:rPr>
                <w:rFonts w:ascii="Times New Roman" w:hAnsi="Times New Roman" w:cs="Times New Roman"/>
                <w:sz w:val="26"/>
                <w:szCs w:val="26"/>
                <w:lang w:val="uk-UA"/>
              </w:rPr>
            </w:pPr>
          </w:p>
          <w:p w:rsidR="00B4744F" w:rsidRPr="007B36EE" w:rsidRDefault="00B4744F" w:rsidP="00B4744F">
            <w:pPr>
              <w:jc w:val="center"/>
              <w:rPr>
                <w:rFonts w:ascii="Times New Roman" w:hAnsi="Times New Roman" w:cs="Times New Roman"/>
                <w:sz w:val="26"/>
                <w:szCs w:val="26"/>
                <w:lang w:val="uk-UA"/>
              </w:rPr>
            </w:pPr>
          </w:p>
          <w:p w:rsidR="00B4744F" w:rsidRPr="007B36EE" w:rsidRDefault="00B4744F" w:rsidP="00B4744F">
            <w:pPr>
              <w:jc w:val="center"/>
              <w:rPr>
                <w:rFonts w:ascii="Times New Roman" w:hAnsi="Times New Roman" w:cs="Times New Roman"/>
                <w:sz w:val="26"/>
                <w:szCs w:val="26"/>
                <w:lang w:val="uk-UA"/>
              </w:rPr>
            </w:pPr>
          </w:p>
          <w:p w:rsidR="00B4744F" w:rsidRPr="007B36EE" w:rsidRDefault="00B4744F" w:rsidP="00B4744F">
            <w:pPr>
              <w:jc w:val="center"/>
              <w:rPr>
                <w:rFonts w:ascii="Times New Roman" w:hAnsi="Times New Roman" w:cs="Times New Roman"/>
                <w:sz w:val="26"/>
                <w:szCs w:val="26"/>
                <w:lang w:val="uk-UA"/>
              </w:rPr>
            </w:pPr>
          </w:p>
          <w:p w:rsidR="00B4744F" w:rsidRPr="007B36EE" w:rsidRDefault="00B4744F" w:rsidP="00B4744F">
            <w:pPr>
              <w:jc w:val="center"/>
              <w:rPr>
                <w:rFonts w:ascii="Times New Roman" w:hAnsi="Times New Roman" w:cs="Times New Roman"/>
                <w:sz w:val="26"/>
                <w:szCs w:val="26"/>
                <w:lang w:val="uk-UA"/>
              </w:rPr>
            </w:pPr>
          </w:p>
          <w:p w:rsidR="00B4744F" w:rsidRPr="007B36EE" w:rsidRDefault="00B4744F" w:rsidP="00B4744F">
            <w:pPr>
              <w:jc w:val="center"/>
              <w:rPr>
                <w:rFonts w:ascii="Times New Roman" w:hAnsi="Times New Roman" w:cs="Times New Roman"/>
                <w:sz w:val="26"/>
                <w:szCs w:val="26"/>
                <w:lang w:val="uk-UA"/>
              </w:rPr>
            </w:pPr>
          </w:p>
          <w:p w:rsidR="00B4744F" w:rsidRPr="007B36EE" w:rsidRDefault="00B4744F" w:rsidP="00B4744F">
            <w:pPr>
              <w:jc w:val="center"/>
              <w:rPr>
                <w:rFonts w:ascii="Times New Roman" w:hAnsi="Times New Roman" w:cs="Times New Roman"/>
                <w:sz w:val="26"/>
                <w:szCs w:val="26"/>
                <w:lang w:val="uk-UA"/>
              </w:rPr>
            </w:pPr>
            <w:r w:rsidRPr="007B36EE">
              <w:rPr>
                <w:rFonts w:ascii="Times New Roman" w:hAnsi="Times New Roman" w:cs="Times New Roman"/>
                <w:sz w:val="26"/>
                <w:szCs w:val="26"/>
                <w:lang w:val="uk-UA"/>
              </w:rPr>
              <w:t>Х</w:t>
            </w:r>
          </w:p>
        </w:tc>
        <w:tc>
          <w:tcPr>
            <w:tcW w:w="1605" w:type="dxa"/>
            <w:gridSpan w:val="2"/>
          </w:tcPr>
          <w:p w:rsidR="003B54A1" w:rsidRPr="007B36EE" w:rsidRDefault="003B54A1" w:rsidP="00B4744F">
            <w:pPr>
              <w:jc w:val="center"/>
              <w:rPr>
                <w:rFonts w:ascii="Times New Roman" w:hAnsi="Times New Roman" w:cs="Times New Roman"/>
                <w:sz w:val="26"/>
                <w:szCs w:val="26"/>
                <w:lang w:val="uk-UA"/>
              </w:rPr>
            </w:pPr>
          </w:p>
          <w:p w:rsidR="00B4744F" w:rsidRPr="007B36EE" w:rsidRDefault="00B4744F" w:rsidP="00B4744F">
            <w:pPr>
              <w:jc w:val="center"/>
              <w:rPr>
                <w:rFonts w:ascii="Times New Roman" w:hAnsi="Times New Roman" w:cs="Times New Roman"/>
                <w:sz w:val="26"/>
                <w:szCs w:val="26"/>
                <w:lang w:val="uk-UA"/>
              </w:rPr>
            </w:pPr>
          </w:p>
          <w:p w:rsidR="00B4744F" w:rsidRPr="007B36EE" w:rsidRDefault="00B4744F" w:rsidP="00B4744F">
            <w:pPr>
              <w:jc w:val="center"/>
              <w:rPr>
                <w:rFonts w:ascii="Times New Roman" w:hAnsi="Times New Roman" w:cs="Times New Roman"/>
                <w:sz w:val="26"/>
                <w:szCs w:val="26"/>
                <w:lang w:val="uk-UA"/>
              </w:rPr>
            </w:pPr>
          </w:p>
          <w:p w:rsidR="00B4744F" w:rsidRPr="007B36EE" w:rsidRDefault="00B4744F" w:rsidP="00B4744F">
            <w:pPr>
              <w:jc w:val="center"/>
              <w:rPr>
                <w:rFonts w:ascii="Times New Roman" w:hAnsi="Times New Roman" w:cs="Times New Roman"/>
                <w:sz w:val="26"/>
                <w:szCs w:val="26"/>
                <w:lang w:val="uk-UA"/>
              </w:rPr>
            </w:pPr>
          </w:p>
          <w:p w:rsidR="00B4744F" w:rsidRPr="007B36EE" w:rsidRDefault="00B4744F" w:rsidP="00B4744F">
            <w:pPr>
              <w:jc w:val="center"/>
              <w:rPr>
                <w:rFonts w:ascii="Times New Roman" w:hAnsi="Times New Roman" w:cs="Times New Roman"/>
                <w:sz w:val="26"/>
                <w:szCs w:val="26"/>
                <w:lang w:val="uk-UA"/>
              </w:rPr>
            </w:pPr>
          </w:p>
          <w:p w:rsidR="00B4744F" w:rsidRPr="007B36EE" w:rsidRDefault="00B4744F" w:rsidP="00B4744F">
            <w:pPr>
              <w:jc w:val="center"/>
              <w:rPr>
                <w:rFonts w:ascii="Times New Roman" w:hAnsi="Times New Roman" w:cs="Times New Roman"/>
                <w:sz w:val="26"/>
                <w:szCs w:val="26"/>
                <w:lang w:val="uk-UA"/>
              </w:rPr>
            </w:pPr>
          </w:p>
          <w:p w:rsidR="00B4744F" w:rsidRPr="007B36EE" w:rsidRDefault="00B4744F" w:rsidP="00B4744F">
            <w:pPr>
              <w:jc w:val="center"/>
              <w:rPr>
                <w:rFonts w:ascii="Times New Roman" w:hAnsi="Times New Roman" w:cs="Times New Roman"/>
                <w:sz w:val="26"/>
                <w:szCs w:val="26"/>
                <w:lang w:val="uk-UA"/>
              </w:rPr>
            </w:pPr>
            <w:r w:rsidRPr="007B36EE">
              <w:rPr>
                <w:rFonts w:ascii="Times New Roman" w:hAnsi="Times New Roman" w:cs="Times New Roman"/>
                <w:sz w:val="26"/>
                <w:szCs w:val="26"/>
                <w:lang w:val="uk-UA"/>
              </w:rPr>
              <w:t>Х</w:t>
            </w:r>
          </w:p>
        </w:tc>
        <w:tc>
          <w:tcPr>
            <w:tcW w:w="1550" w:type="dxa"/>
          </w:tcPr>
          <w:p w:rsidR="003B54A1" w:rsidRPr="007B36EE" w:rsidRDefault="003B54A1" w:rsidP="00B4744F">
            <w:pPr>
              <w:jc w:val="center"/>
              <w:rPr>
                <w:rFonts w:ascii="Times New Roman" w:hAnsi="Times New Roman" w:cs="Times New Roman"/>
                <w:sz w:val="26"/>
                <w:szCs w:val="26"/>
                <w:lang w:val="uk-UA"/>
              </w:rPr>
            </w:pPr>
          </w:p>
          <w:p w:rsidR="00B4744F" w:rsidRPr="007B36EE" w:rsidRDefault="00B4744F" w:rsidP="00B4744F">
            <w:pPr>
              <w:jc w:val="center"/>
              <w:rPr>
                <w:rFonts w:ascii="Times New Roman" w:hAnsi="Times New Roman" w:cs="Times New Roman"/>
                <w:sz w:val="26"/>
                <w:szCs w:val="26"/>
                <w:lang w:val="uk-UA"/>
              </w:rPr>
            </w:pPr>
          </w:p>
          <w:p w:rsidR="00B4744F" w:rsidRPr="007B36EE" w:rsidRDefault="00B4744F" w:rsidP="00B4744F">
            <w:pPr>
              <w:jc w:val="center"/>
              <w:rPr>
                <w:rFonts w:ascii="Times New Roman" w:hAnsi="Times New Roman" w:cs="Times New Roman"/>
                <w:sz w:val="26"/>
                <w:szCs w:val="26"/>
                <w:lang w:val="uk-UA"/>
              </w:rPr>
            </w:pPr>
          </w:p>
          <w:p w:rsidR="00B4744F" w:rsidRPr="007B36EE" w:rsidRDefault="00B4744F" w:rsidP="00B4744F">
            <w:pPr>
              <w:jc w:val="center"/>
              <w:rPr>
                <w:rFonts w:ascii="Times New Roman" w:hAnsi="Times New Roman" w:cs="Times New Roman"/>
                <w:sz w:val="26"/>
                <w:szCs w:val="26"/>
                <w:lang w:val="uk-UA"/>
              </w:rPr>
            </w:pPr>
          </w:p>
          <w:p w:rsidR="00B4744F" w:rsidRPr="007B36EE" w:rsidRDefault="00B4744F" w:rsidP="00B4744F">
            <w:pPr>
              <w:jc w:val="center"/>
              <w:rPr>
                <w:rFonts w:ascii="Times New Roman" w:hAnsi="Times New Roman" w:cs="Times New Roman"/>
                <w:sz w:val="26"/>
                <w:szCs w:val="26"/>
                <w:lang w:val="uk-UA"/>
              </w:rPr>
            </w:pPr>
          </w:p>
          <w:p w:rsidR="00B4744F" w:rsidRPr="007B36EE" w:rsidRDefault="00B4744F" w:rsidP="00B4744F">
            <w:pPr>
              <w:jc w:val="center"/>
              <w:rPr>
                <w:rFonts w:ascii="Times New Roman" w:hAnsi="Times New Roman" w:cs="Times New Roman"/>
                <w:sz w:val="26"/>
                <w:szCs w:val="26"/>
                <w:lang w:val="uk-UA"/>
              </w:rPr>
            </w:pPr>
          </w:p>
          <w:p w:rsidR="00B4744F" w:rsidRPr="007B36EE" w:rsidRDefault="00B4744F" w:rsidP="00B4744F">
            <w:pPr>
              <w:jc w:val="center"/>
              <w:rPr>
                <w:rFonts w:ascii="Times New Roman" w:hAnsi="Times New Roman" w:cs="Times New Roman"/>
                <w:sz w:val="26"/>
                <w:szCs w:val="26"/>
                <w:lang w:val="uk-UA"/>
              </w:rPr>
            </w:pPr>
            <w:r w:rsidRPr="007B36EE">
              <w:rPr>
                <w:rFonts w:ascii="Times New Roman" w:hAnsi="Times New Roman" w:cs="Times New Roman"/>
                <w:sz w:val="26"/>
                <w:szCs w:val="26"/>
                <w:lang w:val="uk-UA"/>
              </w:rPr>
              <w:t>Х</w:t>
            </w:r>
          </w:p>
        </w:tc>
      </w:tr>
    </w:tbl>
    <w:p w:rsidR="003B54A1" w:rsidRPr="007B36EE" w:rsidRDefault="003B54A1" w:rsidP="004C16CF">
      <w:pPr>
        <w:jc w:val="both"/>
        <w:rPr>
          <w:rFonts w:ascii="Times New Roman" w:hAnsi="Times New Roman" w:cs="Times New Roman"/>
          <w:sz w:val="26"/>
          <w:szCs w:val="26"/>
          <w:lang w:val="uk-UA"/>
        </w:rPr>
      </w:pPr>
    </w:p>
    <w:tbl>
      <w:tblPr>
        <w:tblStyle w:val="af2"/>
        <w:tblW w:w="0" w:type="auto"/>
        <w:tblLook w:val="04A0" w:firstRow="1" w:lastRow="0" w:firstColumn="1" w:lastColumn="0" w:noHBand="0" w:noVBand="1"/>
      </w:tblPr>
      <w:tblGrid>
        <w:gridCol w:w="2569"/>
        <w:gridCol w:w="2570"/>
        <w:gridCol w:w="2570"/>
        <w:gridCol w:w="2570"/>
      </w:tblGrid>
      <w:tr w:rsidR="007B36EE" w:rsidRPr="007B36EE" w:rsidTr="002D31DC">
        <w:tc>
          <w:tcPr>
            <w:tcW w:w="2569" w:type="dxa"/>
          </w:tcPr>
          <w:p w:rsidR="006F71B1" w:rsidRPr="007B36EE" w:rsidRDefault="006F71B1" w:rsidP="006F71B1">
            <w:pPr>
              <w:jc w:val="center"/>
              <w:rPr>
                <w:rFonts w:ascii="Times New Roman" w:hAnsi="Times New Roman" w:cs="Times New Roman"/>
                <w:b/>
                <w:sz w:val="26"/>
                <w:szCs w:val="26"/>
                <w:lang w:val="uk-UA"/>
              </w:rPr>
            </w:pPr>
            <w:r w:rsidRPr="007B36EE">
              <w:rPr>
                <w:rFonts w:ascii="Times New Roman" w:hAnsi="Times New Roman" w:cs="Times New Roman"/>
                <w:b/>
                <w:sz w:val="26"/>
                <w:szCs w:val="26"/>
                <w:shd w:val="clear" w:color="auto" w:fill="FFFFFF"/>
              </w:rPr>
              <w:t>Вид витрат</w:t>
            </w:r>
          </w:p>
        </w:tc>
        <w:tc>
          <w:tcPr>
            <w:tcW w:w="2570" w:type="dxa"/>
          </w:tcPr>
          <w:p w:rsidR="006F71B1" w:rsidRPr="007B36EE" w:rsidRDefault="006F71B1" w:rsidP="006F71B1">
            <w:pPr>
              <w:jc w:val="center"/>
              <w:rPr>
                <w:rFonts w:ascii="Times New Roman" w:hAnsi="Times New Roman" w:cs="Times New Roman"/>
                <w:b/>
                <w:sz w:val="26"/>
                <w:szCs w:val="26"/>
                <w:lang w:val="uk-UA"/>
              </w:rPr>
            </w:pPr>
            <w:r w:rsidRPr="007B36EE">
              <w:rPr>
                <w:rFonts w:ascii="Times New Roman" w:hAnsi="Times New Roman" w:cs="Times New Roman"/>
                <w:b/>
                <w:sz w:val="26"/>
                <w:szCs w:val="26"/>
                <w:shd w:val="clear" w:color="auto" w:fill="FFFFFF"/>
              </w:rPr>
              <w:t>За рік (стартовий)</w:t>
            </w:r>
          </w:p>
        </w:tc>
        <w:tc>
          <w:tcPr>
            <w:tcW w:w="2570" w:type="dxa"/>
          </w:tcPr>
          <w:p w:rsidR="006F71B1" w:rsidRPr="007B36EE" w:rsidRDefault="006F71B1" w:rsidP="006F71B1">
            <w:pPr>
              <w:jc w:val="center"/>
              <w:rPr>
                <w:rFonts w:ascii="Times New Roman" w:hAnsi="Times New Roman" w:cs="Times New Roman"/>
                <w:b/>
                <w:sz w:val="26"/>
                <w:szCs w:val="26"/>
                <w:lang w:val="uk-UA"/>
              </w:rPr>
            </w:pPr>
            <w:r w:rsidRPr="007B36EE">
              <w:rPr>
                <w:rFonts w:ascii="Times New Roman" w:hAnsi="Times New Roman" w:cs="Times New Roman"/>
                <w:b/>
                <w:sz w:val="26"/>
                <w:szCs w:val="26"/>
                <w:shd w:val="clear" w:color="auto" w:fill="FFFFFF"/>
              </w:rPr>
              <w:t>Періодичні</w:t>
            </w:r>
            <w:r w:rsidRPr="007B36EE">
              <w:rPr>
                <w:rFonts w:ascii="Times New Roman" w:hAnsi="Times New Roman" w:cs="Times New Roman"/>
                <w:b/>
                <w:sz w:val="26"/>
                <w:szCs w:val="26"/>
              </w:rPr>
              <w:br/>
            </w:r>
            <w:r w:rsidRPr="007B36EE">
              <w:rPr>
                <w:rFonts w:ascii="Times New Roman" w:hAnsi="Times New Roman" w:cs="Times New Roman"/>
                <w:b/>
                <w:sz w:val="26"/>
                <w:szCs w:val="26"/>
                <w:shd w:val="clear" w:color="auto" w:fill="FFFFFF"/>
              </w:rPr>
              <w:t>(за наступний рік)</w:t>
            </w:r>
          </w:p>
        </w:tc>
        <w:tc>
          <w:tcPr>
            <w:tcW w:w="2570" w:type="dxa"/>
          </w:tcPr>
          <w:p w:rsidR="006F71B1" w:rsidRPr="007B36EE" w:rsidRDefault="006F71B1" w:rsidP="006F71B1">
            <w:pPr>
              <w:jc w:val="center"/>
              <w:rPr>
                <w:rFonts w:ascii="Times New Roman" w:hAnsi="Times New Roman" w:cs="Times New Roman"/>
                <w:b/>
                <w:sz w:val="26"/>
                <w:szCs w:val="26"/>
                <w:lang w:val="uk-UA"/>
              </w:rPr>
            </w:pPr>
            <w:r w:rsidRPr="007B36EE">
              <w:rPr>
                <w:rFonts w:ascii="Times New Roman" w:hAnsi="Times New Roman" w:cs="Times New Roman"/>
                <w:b/>
                <w:sz w:val="26"/>
                <w:szCs w:val="26"/>
                <w:shd w:val="clear" w:color="auto" w:fill="FFFFFF"/>
              </w:rPr>
              <w:t>Витрати за п’ять років</w:t>
            </w:r>
          </w:p>
        </w:tc>
      </w:tr>
      <w:tr w:rsidR="006F71B1" w:rsidRPr="007B36EE" w:rsidTr="002D31DC">
        <w:tc>
          <w:tcPr>
            <w:tcW w:w="2569" w:type="dxa"/>
          </w:tcPr>
          <w:p w:rsidR="006F71B1" w:rsidRPr="007B36EE" w:rsidRDefault="00651B5E" w:rsidP="004C16CF">
            <w:pPr>
              <w:jc w:val="both"/>
              <w:rPr>
                <w:rFonts w:ascii="Times New Roman" w:hAnsi="Times New Roman" w:cs="Times New Roman"/>
                <w:sz w:val="26"/>
                <w:szCs w:val="26"/>
                <w:lang w:val="uk-UA"/>
              </w:rPr>
            </w:pPr>
            <w:r w:rsidRPr="007B36EE">
              <w:rPr>
                <w:rFonts w:ascii="Times New Roman" w:hAnsi="Times New Roman" w:cs="Times New Roman"/>
                <w:sz w:val="26"/>
                <w:szCs w:val="26"/>
                <w:shd w:val="clear" w:color="auto" w:fill="FFFFFF"/>
              </w:rPr>
              <w:t>Витрати на оборотні активи (матеріали, канцелярські товари тощо)</w:t>
            </w:r>
          </w:p>
        </w:tc>
        <w:tc>
          <w:tcPr>
            <w:tcW w:w="2570" w:type="dxa"/>
          </w:tcPr>
          <w:p w:rsidR="006F71B1" w:rsidRPr="007B36EE" w:rsidRDefault="006F71B1" w:rsidP="004D6863">
            <w:pPr>
              <w:jc w:val="center"/>
              <w:rPr>
                <w:rFonts w:ascii="Times New Roman" w:hAnsi="Times New Roman" w:cs="Times New Roman"/>
                <w:sz w:val="26"/>
                <w:szCs w:val="26"/>
                <w:lang w:val="uk-UA"/>
              </w:rPr>
            </w:pPr>
          </w:p>
          <w:p w:rsidR="004D6863" w:rsidRPr="007B36EE" w:rsidRDefault="008B09DB" w:rsidP="004D6863">
            <w:pPr>
              <w:jc w:val="center"/>
              <w:rPr>
                <w:rFonts w:ascii="Times New Roman" w:hAnsi="Times New Roman" w:cs="Times New Roman"/>
                <w:sz w:val="26"/>
                <w:szCs w:val="26"/>
                <w:lang w:val="uk-UA"/>
              </w:rPr>
            </w:pPr>
            <w:r w:rsidRPr="007B36EE">
              <w:rPr>
                <w:rFonts w:ascii="Times New Roman" w:hAnsi="Times New Roman" w:cs="Times New Roman"/>
                <w:sz w:val="26"/>
                <w:szCs w:val="26"/>
                <w:lang w:val="uk-UA"/>
              </w:rPr>
              <w:t>-100</w:t>
            </w:r>
          </w:p>
        </w:tc>
        <w:tc>
          <w:tcPr>
            <w:tcW w:w="2570" w:type="dxa"/>
          </w:tcPr>
          <w:p w:rsidR="006F71B1" w:rsidRPr="007B36EE" w:rsidRDefault="006F71B1" w:rsidP="004D6863">
            <w:pPr>
              <w:jc w:val="center"/>
              <w:rPr>
                <w:rFonts w:ascii="Times New Roman" w:hAnsi="Times New Roman" w:cs="Times New Roman"/>
                <w:sz w:val="26"/>
                <w:szCs w:val="26"/>
                <w:lang w:val="uk-UA"/>
              </w:rPr>
            </w:pPr>
          </w:p>
          <w:p w:rsidR="004D6863" w:rsidRPr="007B36EE" w:rsidRDefault="008B09DB" w:rsidP="004D6863">
            <w:pPr>
              <w:jc w:val="center"/>
              <w:rPr>
                <w:rFonts w:ascii="Times New Roman" w:hAnsi="Times New Roman" w:cs="Times New Roman"/>
                <w:sz w:val="26"/>
                <w:szCs w:val="26"/>
                <w:lang w:val="uk-UA"/>
              </w:rPr>
            </w:pPr>
            <w:r w:rsidRPr="007B36EE">
              <w:rPr>
                <w:rFonts w:ascii="Times New Roman" w:hAnsi="Times New Roman" w:cs="Times New Roman"/>
                <w:sz w:val="26"/>
                <w:szCs w:val="26"/>
                <w:lang w:val="uk-UA"/>
              </w:rPr>
              <w:t>-200</w:t>
            </w:r>
          </w:p>
        </w:tc>
        <w:tc>
          <w:tcPr>
            <w:tcW w:w="2570" w:type="dxa"/>
          </w:tcPr>
          <w:p w:rsidR="006F71B1" w:rsidRPr="007B36EE" w:rsidRDefault="006F71B1" w:rsidP="004D6863">
            <w:pPr>
              <w:jc w:val="center"/>
              <w:rPr>
                <w:rFonts w:ascii="Times New Roman" w:hAnsi="Times New Roman" w:cs="Times New Roman"/>
                <w:sz w:val="26"/>
                <w:szCs w:val="26"/>
                <w:lang w:val="uk-UA"/>
              </w:rPr>
            </w:pPr>
          </w:p>
          <w:p w:rsidR="004D6863" w:rsidRPr="007B36EE" w:rsidRDefault="008B09DB" w:rsidP="004D6863">
            <w:pPr>
              <w:jc w:val="center"/>
              <w:rPr>
                <w:rFonts w:ascii="Times New Roman" w:hAnsi="Times New Roman" w:cs="Times New Roman"/>
                <w:sz w:val="26"/>
                <w:szCs w:val="26"/>
                <w:lang w:val="uk-UA"/>
              </w:rPr>
            </w:pPr>
            <w:r w:rsidRPr="007B36EE">
              <w:rPr>
                <w:rFonts w:ascii="Times New Roman" w:hAnsi="Times New Roman" w:cs="Times New Roman"/>
                <w:sz w:val="26"/>
                <w:szCs w:val="26"/>
                <w:lang w:val="uk-UA"/>
              </w:rPr>
              <w:t>-500</w:t>
            </w:r>
          </w:p>
        </w:tc>
      </w:tr>
    </w:tbl>
    <w:p w:rsidR="006F71B1" w:rsidRPr="007B36EE" w:rsidRDefault="006F71B1" w:rsidP="004C16CF">
      <w:pPr>
        <w:jc w:val="both"/>
        <w:rPr>
          <w:rFonts w:ascii="Times New Roman" w:hAnsi="Times New Roman" w:cs="Times New Roman"/>
          <w:sz w:val="26"/>
          <w:szCs w:val="26"/>
          <w:lang w:val="uk-UA"/>
        </w:rPr>
      </w:pPr>
    </w:p>
    <w:tbl>
      <w:tblPr>
        <w:tblStyle w:val="af2"/>
        <w:tblW w:w="0" w:type="auto"/>
        <w:tblLook w:val="04A0" w:firstRow="1" w:lastRow="0" w:firstColumn="1" w:lastColumn="0" w:noHBand="0" w:noVBand="1"/>
      </w:tblPr>
      <w:tblGrid>
        <w:gridCol w:w="3426"/>
        <w:gridCol w:w="3426"/>
        <w:gridCol w:w="3427"/>
      </w:tblGrid>
      <w:tr w:rsidR="007B36EE" w:rsidRPr="007B36EE" w:rsidTr="006F71B1">
        <w:tc>
          <w:tcPr>
            <w:tcW w:w="3426" w:type="dxa"/>
          </w:tcPr>
          <w:p w:rsidR="006F71B1" w:rsidRPr="007B36EE" w:rsidRDefault="00F20137" w:rsidP="00F20137">
            <w:pPr>
              <w:jc w:val="center"/>
              <w:rPr>
                <w:rFonts w:ascii="Times New Roman" w:hAnsi="Times New Roman" w:cs="Times New Roman"/>
                <w:b/>
                <w:sz w:val="26"/>
                <w:szCs w:val="26"/>
                <w:lang w:val="uk-UA"/>
              </w:rPr>
            </w:pPr>
            <w:r w:rsidRPr="007B36EE">
              <w:rPr>
                <w:rFonts w:ascii="Times New Roman" w:hAnsi="Times New Roman" w:cs="Times New Roman"/>
                <w:b/>
                <w:sz w:val="26"/>
                <w:szCs w:val="26"/>
                <w:shd w:val="clear" w:color="auto" w:fill="FFFFFF"/>
              </w:rPr>
              <w:t>Вид витрат</w:t>
            </w:r>
          </w:p>
        </w:tc>
        <w:tc>
          <w:tcPr>
            <w:tcW w:w="3426" w:type="dxa"/>
          </w:tcPr>
          <w:p w:rsidR="006F71B1" w:rsidRPr="007B36EE" w:rsidRDefault="00F20137" w:rsidP="00F20137">
            <w:pPr>
              <w:jc w:val="center"/>
              <w:rPr>
                <w:rFonts w:ascii="Times New Roman" w:hAnsi="Times New Roman" w:cs="Times New Roman"/>
                <w:b/>
                <w:sz w:val="26"/>
                <w:szCs w:val="26"/>
                <w:lang w:val="uk-UA"/>
              </w:rPr>
            </w:pPr>
            <w:r w:rsidRPr="007B36EE">
              <w:rPr>
                <w:rFonts w:ascii="Times New Roman" w:hAnsi="Times New Roman" w:cs="Times New Roman"/>
                <w:b/>
                <w:sz w:val="26"/>
                <w:szCs w:val="26"/>
                <w:shd w:val="clear" w:color="auto" w:fill="FFFFFF"/>
              </w:rPr>
              <w:t>Витрати на оплату праці додатково найманого персоналу (за рік)</w:t>
            </w:r>
          </w:p>
        </w:tc>
        <w:tc>
          <w:tcPr>
            <w:tcW w:w="3427" w:type="dxa"/>
          </w:tcPr>
          <w:p w:rsidR="006F71B1" w:rsidRPr="007B36EE" w:rsidRDefault="00F20137" w:rsidP="00F20137">
            <w:pPr>
              <w:jc w:val="center"/>
              <w:rPr>
                <w:rFonts w:ascii="Times New Roman" w:hAnsi="Times New Roman" w:cs="Times New Roman"/>
                <w:b/>
                <w:sz w:val="26"/>
                <w:szCs w:val="26"/>
                <w:lang w:val="uk-UA"/>
              </w:rPr>
            </w:pPr>
            <w:r w:rsidRPr="007B36EE">
              <w:rPr>
                <w:rFonts w:ascii="Times New Roman" w:hAnsi="Times New Roman" w:cs="Times New Roman"/>
                <w:b/>
                <w:sz w:val="26"/>
                <w:szCs w:val="26"/>
                <w:shd w:val="clear" w:color="auto" w:fill="FFFFFF"/>
              </w:rPr>
              <w:t>Витрати за</w:t>
            </w:r>
            <w:r w:rsidRPr="007B36EE">
              <w:rPr>
                <w:rFonts w:ascii="Times New Roman" w:hAnsi="Times New Roman" w:cs="Times New Roman"/>
                <w:b/>
                <w:sz w:val="26"/>
                <w:szCs w:val="26"/>
              </w:rPr>
              <w:br/>
            </w:r>
            <w:r w:rsidRPr="007B36EE">
              <w:rPr>
                <w:rFonts w:ascii="Times New Roman" w:hAnsi="Times New Roman" w:cs="Times New Roman"/>
                <w:b/>
                <w:sz w:val="26"/>
                <w:szCs w:val="26"/>
                <w:shd w:val="clear" w:color="auto" w:fill="FFFFFF"/>
              </w:rPr>
              <w:t>п’ять років</w:t>
            </w:r>
          </w:p>
        </w:tc>
      </w:tr>
      <w:tr w:rsidR="006F71B1" w:rsidRPr="007B36EE" w:rsidTr="006F71B1">
        <w:tc>
          <w:tcPr>
            <w:tcW w:w="3426" w:type="dxa"/>
          </w:tcPr>
          <w:p w:rsidR="006F71B1" w:rsidRPr="007B36EE" w:rsidRDefault="00A53912" w:rsidP="004C16CF">
            <w:pPr>
              <w:jc w:val="both"/>
              <w:rPr>
                <w:rFonts w:ascii="Times New Roman" w:hAnsi="Times New Roman" w:cs="Times New Roman"/>
                <w:sz w:val="26"/>
                <w:szCs w:val="26"/>
                <w:lang w:val="uk-UA"/>
              </w:rPr>
            </w:pPr>
            <w:r w:rsidRPr="007B36EE">
              <w:rPr>
                <w:rFonts w:ascii="Times New Roman" w:hAnsi="Times New Roman" w:cs="Times New Roman"/>
                <w:sz w:val="26"/>
                <w:szCs w:val="26"/>
                <w:shd w:val="clear" w:color="auto" w:fill="FFFFFF"/>
              </w:rPr>
              <w:t>Витрати, пов’язані із наймом додаткового персоналу</w:t>
            </w:r>
          </w:p>
        </w:tc>
        <w:tc>
          <w:tcPr>
            <w:tcW w:w="3426" w:type="dxa"/>
          </w:tcPr>
          <w:p w:rsidR="006F71B1" w:rsidRPr="007B36EE" w:rsidRDefault="006F71B1" w:rsidP="004D6863">
            <w:pPr>
              <w:jc w:val="center"/>
              <w:rPr>
                <w:rFonts w:ascii="Times New Roman" w:hAnsi="Times New Roman" w:cs="Times New Roman"/>
                <w:sz w:val="26"/>
                <w:szCs w:val="26"/>
                <w:lang w:val="uk-UA"/>
              </w:rPr>
            </w:pPr>
          </w:p>
          <w:p w:rsidR="004D6863" w:rsidRPr="007B36EE" w:rsidRDefault="006A7729" w:rsidP="004D6863">
            <w:pPr>
              <w:jc w:val="center"/>
              <w:rPr>
                <w:rFonts w:ascii="Times New Roman" w:hAnsi="Times New Roman" w:cs="Times New Roman"/>
                <w:sz w:val="26"/>
                <w:szCs w:val="26"/>
                <w:lang w:val="uk-UA"/>
              </w:rPr>
            </w:pPr>
            <w:r w:rsidRPr="007B36EE">
              <w:rPr>
                <w:rFonts w:ascii="Times New Roman" w:hAnsi="Times New Roman" w:cs="Times New Roman"/>
                <w:sz w:val="26"/>
                <w:szCs w:val="26"/>
                <w:lang w:val="uk-UA"/>
              </w:rPr>
              <w:t>Х</w:t>
            </w:r>
          </w:p>
        </w:tc>
        <w:tc>
          <w:tcPr>
            <w:tcW w:w="3427" w:type="dxa"/>
          </w:tcPr>
          <w:p w:rsidR="006F71B1" w:rsidRPr="007B36EE" w:rsidRDefault="006F71B1" w:rsidP="004D6863">
            <w:pPr>
              <w:jc w:val="center"/>
              <w:rPr>
                <w:rFonts w:ascii="Times New Roman" w:hAnsi="Times New Roman" w:cs="Times New Roman"/>
                <w:sz w:val="26"/>
                <w:szCs w:val="26"/>
                <w:lang w:val="uk-UA"/>
              </w:rPr>
            </w:pPr>
          </w:p>
          <w:p w:rsidR="004D6863" w:rsidRPr="007B36EE" w:rsidRDefault="006A7729" w:rsidP="004D6863">
            <w:pPr>
              <w:jc w:val="center"/>
              <w:rPr>
                <w:rFonts w:ascii="Times New Roman" w:hAnsi="Times New Roman" w:cs="Times New Roman"/>
                <w:sz w:val="26"/>
                <w:szCs w:val="26"/>
                <w:lang w:val="uk-UA"/>
              </w:rPr>
            </w:pPr>
            <w:r w:rsidRPr="007B36EE">
              <w:rPr>
                <w:rFonts w:ascii="Times New Roman" w:hAnsi="Times New Roman" w:cs="Times New Roman"/>
                <w:sz w:val="26"/>
                <w:szCs w:val="26"/>
                <w:lang w:val="uk-UA"/>
              </w:rPr>
              <w:t>Х</w:t>
            </w:r>
          </w:p>
        </w:tc>
      </w:tr>
    </w:tbl>
    <w:p w:rsidR="006F71B1" w:rsidRPr="007B36EE" w:rsidRDefault="006F71B1" w:rsidP="004C16CF">
      <w:pPr>
        <w:jc w:val="both"/>
        <w:rPr>
          <w:rFonts w:ascii="Times New Roman" w:hAnsi="Times New Roman" w:cs="Times New Roman"/>
          <w:sz w:val="26"/>
          <w:szCs w:val="26"/>
          <w:lang w:val="uk-UA"/>
        </w:rPr>
      </w:pPr>
    </w:p>
    <w:sectPr w:rsidR="006F71B1" w:rsidRPr="007B36EE" w:rsidSect="00B045BE">
      <w:headerReference w:type="even" r:id="rId11"/>
      <w:pgSz w:w="11900" w:h="16820"/>
      <w:pgMar w:top="992" w:right="561" w:bottom="567" w:left="1276" w:header="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B42" w:rsidRDefault="009D7B42" w:rsidP="009E2701">
      <w:pPr>
        <w:spacing w:line="240" w:lineRule="auto"/>
      </w:pPr>
      <w:r>
        <w:separator/>
      </w:r>
    </w:p>
  </w:endnote>
  <w:endnote w:type="continuationSeparator" w:id="0">
    <w:p w:rsidR="009D7B42" w:rsidRDefault="009D7B42" w:rsidP="009E27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altName w:val="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altName w:val="Century Gothic"/>
    <w:panose1 w:val="020B0502040204020203"/>
    <w:charset w:val="CC"/>
    <w:family w:val="swiss"/>
    <w:pitch w:val="variable"/>
    <w:sig w:usb0="E4002EFF" w:usb1="C000E47F" w:usb2="00000009" w:usb3="00000000" w:csb0="000001FF" w:csb1="00000000"/>
  </w:font>
  <w:font w:name="Times">
    <w:altName w:val="Times"/>
    <w:panose1 w:val="02020603050405020304"/>
    <w:charset w:val="CC"/>
    <w:family w:val="roman"/>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B42" w:rsidRDefault="009D7B42" w:rsidP="009E2701">
      <w:pPr>
        <w:spacing w:line="240" w:lineRule="auto"/>
      </w:pPr>
      <w:r>
        <w:separator/>
      </w:r>
    </w:p>
  </w:footnote>
  <w:footnote w:type="continuationSeparator" w:id="0">
    <w:p w:rsidR="009D7B42" w:rsidRDefault="009D7B42" w:rsidP="009E27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03D" w:rsidRDefault="00B3603D" w:rsidP="007C1689">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p w:rsidR="00B3603D" w:rsidRDefault="00B3603D">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539AC"/>
    <w:multiLevelType w:val="hybridMultilevel"/>
    <w:tmpl w:val="5518FCA8"/>
    <w:lvl w:ilvl="0" w:tplc="072A19BA">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B66451A"/>
    <w:multiLevelType w:val="hybridMultilevel"/>
    <w:tmpl w:val="87A2D58E"/>
    <w:lvl w:ilvl="0" w:tplc="072A19BA">
      <w:start w:val="1"/>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503A7D2A"/>
    <w:multiLevelType w:val="hybridMultilevel"/>
    <w:tmpl w:val="EB2CA436"/>
    <w:lvl w:ilvl="0" w:tplc="43AA3372">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6953B07"/>
    <w:multiLevelType w:val="hybridMultilevel"/>
    <w:tmpl w:val="B5900474"/>
    <w:lvl w:ilvl="0" w:tplc="65C0F326">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408"/>
    <w:rsid w:val="00013063"/>
    <w:rsid w:val="000147F3"/>
    <w:rsid w:val="00021E10"/>
    <w:rsid w:val="00023D93"/>
    <w:rsid w:val="000264BF"/>
    <w:rsid w:val="00027408"/>
    <w:rsid w:val="00035CA2"/>
    <w:rsid w:val="00040B1B"/>
    <w:rsid w:val="00043FC4"/>
    <w:rsid w:val="00073C42"/>
    <w:rsid w:val="00086E33"/>
    <w:rsid w:val="00091E4D"/>
    <w:rsid w:val="0009281D"/>
    <w:rsid w:val="000A6581"/>
    <w:rsid w:val="000A7D17"/>
    <w:rsid w:val="000C667B"/>
    <w:rsid w:val="000D1EEA"/>
    <w:rsid w:val="001050D3"/>
    <w:rsid w:val="0010710C"/>
    <w:rsid w:val="00121EF4"/>
    <w:rsid w:val="001378D6"/>
    <w:rsid w:val="0014359A"/>
    <w:rsid w:val="0014736B"/>
    <w:rsid w:val="001479FE"/>
    <w:rsid w:val="00152FE4"/>
    <w:rsid w:val="00165742"/>
    <w:rsid w:val="001706CF"/>
    <w:rsid w:val="00183722"/>
    <w:rsid w:val="001859FF"/>
    <w:rsid w:val="0019100F"/>
    <w:rsid w:val="001A03D4"/>
    <w:rsid w:val="001B4930"/>
    <w:rsid w:val="001B4ABB"/>
    <w:rsid w:val="001B72C7"/>
    <w:rsid w:val="001C57F7"/>
    <w:rsid w:val="001C786D"/>
    <w:rsid w:val="001D1625"/>
    <w:rsid w:val="001E5367"/>
    <w:rsid w:val="00200C46"/>
    <w:rsid w:val="00226B90"/>
    <w:rsid w:val="00227884"/>
    <w:rsid w:val="00252CBE"/>
    <w:rsid w:val="0027007E"/>
    <w:rsid w:val="0027069D"/>
    <w:rsid w:val="002719A8"/>
    <w:rsid w:val="00275FF2"/>
    <w:rsid w:val="00294E06"/>
    <w:rsid w:val="002A10FA"/>
    <w:rsid w:val="002B64B5"/>
    <w:rsid w:val="002B728F"/>
    <w:rsid w:val="002C62C1"/>
    <w:rsid w:val="002D0AC4"/>
    <w:rsid w:val="002D31DC"/>
    <w:rsid w:val="002E12D1"/>
    <w:rsid w:val="002F23C9"/>
    <w:rsid w:val="002F2A54"/>
    <w:rsid w:val="002F47F5"/>
    <w:rsid w:val="003030C9"/>
    <w:rsid w:val="003056D1"/>
    <w:rsid w:val="003178A1"/>
    <w:rsid w:val="00323147"/>
    <w:rsid w:val="003409D4"/>
    <w:rsid w:val="00343438"/>
    <w:rsid w:val="00350225"/>
    <w:rsid w:val="0035433F"/>
    <w:rsid w:val="00356ACC"/>
    <w:rsid w:val="003751A3"/>
    <w:rsid w:val="003815F1"/>
    <w:rsid w:val="003855D0"/>
    <w:rsid w:val="0038673D"/>
    <w:rsid w:val="003944BA"/>
    <w:rsid w:val="003A3A75"/>
    <w:rsid w:val="003B1B27"/>
    <w:rsid w:val="003B54A1"/>
    <w:rsid w:val="003B6B39"/>
    <w:rsid w:val="003B757F"/>
    <w:rsid w:val="003D01C5"/>
    <w:rsid w:val="003D0D6B"/>
    <w:rsid w:val="003D1D17"/>
    <w:rsid w:val="003D27B2"/>
    <w:rsid w:val="003D2BF4"/>
    <w:rsid w:val="003D2FF9"/>
    <w:rsid w:val="00401FA2"/>
    <w:rsid w:val="00417A0B"/>
    <w:rsid w:val="004225C2"/>
    <w:rsid w:val="004258FE"/>
    <w:rsid w:val="00426F7B"/>
    <w:rsid w:val="00433A83"/>
    <w:rsid w:val="004352E2"/>
    <w:rsid w:val="00442502"/>
    <w:rsid w:val="00445086"/>
    <w:rsid w:val="004520A5"/>
    <w:rsid w:val="0047280E"/>
    <w:rsid w:val="004805CD"/>
    <w:rsid w:val="00490C4A"/>
    <w:rsid w:val="00492425"/>
    <w:rsid w:val="004A141B"/>
    <w:rsid w:val="004A5F71"/>
    <w:rsid w:val="004C16CF"/>
    <w:rsid w:val="004C6B79"/>
    <w:rsid w:val="004D6863"/>
    <w:rsid w:val="004E4DD2"/>
    <w:rsid w:val="004F1050"/>
    <w:rsid w:val="00516505"/>
    <w:rsid w:val="00526943"/>
    <w:rsid w:val="0053619C"/>
    <w:rsid w:val="00545E74"/>
    <w:rsid w:val="005468D4"/>
    <w:rsid w:val="00547DD5"/>
    <w:rsid w:val="00551145"/>
    <w:rsid w:val="00552E57"/>
    <w:rsid w:val="00552F8C"/>
    <w:rsid w:val="0055683E"/>
    <w:rsid w:val="00573412"/>
    <w:rsid w:val="0058766D"/>
    <w:rsid w:val="00587A76"/>
    <w:rsid w:val="005932DA"/>
    <w:rsid w:val="005A677E"/>
    <w:rsid w:val="005A702C"/>
    <w:rsid w:val="005B4F3A"/>
    <w:rsid w:val="005C33EE"/>
    <w:rsid w:val="005D2CAF"/>
    <w:rsid w:val="005F41E2"/>
    <w:rsid w:val="00616D01"/>
    <w:rsid w:val="00636703"/>
    <w:rsid w:val="00640158"/>
    <w:rsid w:val="0064219A"/>
    <w:rsid w:val="00642202"/>
    <w:rsid w:val="00651B5E"/>
    <w:rsid w:val="00652519"/>
    <w:rsid w:val="00656B8B"/>
    <w:rsid w:val="00657107"/>
    <w:rsid w:val="00672DC9"/>
    <w:rsid w:val="00673D84"/>
    <w:rsid w:val="0069114D"/>
    <w:rsid w:val="0069256C"/>
    <w:rsid w:val="006A1F32"/>
    <w:rsid w:val="006A308C"/>
    <w:rsid w:val="006A7729"/>
    <w:rsid w:val="006B5504"/>
    <w:rsid w:val="006D1036"/>
    <w:rsid w:val="006D4CA4"/>
    <w:rsid w:val="006D5192"/>
    <w:rsid w:val="006E0A33"/>
    <w:rsid w:val="006E0CEB"/>
    <w:rsid w:val="006E4A91"/>
    <w:rsid w:val="006F06C8"/>
    <w:rsid w:val="006F6DA1"/>
    <w:rsid w:val="006F71B1"/>
    <w:rsid w:val="007204AD"/>
    <w:rsid w:val="007319C4"/>
    <w:rsid w:val="00733896"/>
    <w:rsid w:val="00754045"/>
    <w:rsid w:val="00760112"/>
    <w:rsid w:val="00760A2C"/>
    <w:rsid w:val="007722A6"/>
    <w:rsid w:val="0077618B"/>
    <w:rsid w:val="00782917"/>
    <w:rsid w:val="00787319"/>
    <w:rsid w:val="007B36EE"/>
    <w:rsid w:val="007B5286"/>
    <w:rsid w:val="007C0D24"/>
    <w:rsid w:val="007C1689"/>
    <w:rsid w:val="007C5435"/>
    <w:rsid w:val="007D3707"/>
    <w:rsid w:val="007E302B"/>
    <w:rsid w:val="007E5F20"/>
    <w:rsid w:val="007F1B46"/>
    <w:rsid w:val="007F71FE"/>
    <w:rsid w:val="00801D9D"/>
    <w:rsid w:val="00802F31"/>
    <w:rsid w:val="00823427"/>
    <w:rsid w:val="00830D03"/>
    <w:rsid w:val="008423A7"/>
    <w:rsid w:val="00847B68"/>
    <w:rsid w:val="0085238A"/>
    <w:rsid w:val="00855015"/>
    <w:rsid w:val="00857536"/>
    <w:rsid w:val="008852F0"/>
    <w:rsid w:val="00885D98"/>
    <w:rsid w:val="008B09DB"/>
    <w:rsid w:val="008B77EE"/>
    <w:rsid w:val="008C09C8"/>
    <w:rsid w:val="008C161A"/>
    <w:rsid w:val="008C1887"/>
    <w:rsid w:val="008C213F"/>
    <w:rsid w:val="008D120E"/>
    <w:rsid w:val="008D3A3A"/>
    <w:rsid w:val="008D7635"/>
    <w:rsid w:val="008E52F2"/>
    <w:rsid w:val="008F5007"/>
    <w:rsid w:val="008F50D1"/>
    <w:rsid w:val="0090527A"/>
    <w:rsid w:val="00907693"/>
    <w:rsid w:val="00910285"/>
    <w:rsid w:val="0091398C"/>
    <w:rsid w:val="00915BD9"/>
    <w:rsid w:val="009228BB"/>
    <w:rsid w:val="0092332F"/>
    <w:rsid w:val="009567B1"/>
    <w:rsid w:val="00957F9A"/>
    <w:rsid w:val="00964B8A"/>
    <w:rsid w:val="009830D7"/>
    <w:rsid w:val="009831F6"/>
    <w:rsid w:val="00983975"/>
    <w:rsid w:val="00983A0E"/>
    <w:rsid w:val="00983C4B"/>
    <w:rsid w:val="00987EE8"/>
    <w:rsid w:val="009938F9"/>
    <w:rsid w:val="00996A61"/>
    <w:rsid w:val="009A07D9"/>
    <w:rsid w:val="009A25A1"/>
    <w:rsid w:val="009A7148"/>
    <w:rsid w:val="009B2FF5"/>
    <w:rsid w:val="009C006A"/>
    <w:rsid w:val="009C27EA"/>
    <w:rsid w:val="009C3D1A"/>
    <w:rsid w:val="009C5416"/>
    <w:rsid w:val="009D7B42"/>
    <w:rsid w:val="009E0446"/>
    <w:rsid w:val="009E2701"/>
    <w:rsid w:val="00A106AA"/>
    <w:rsid w:val="00A16A08"/>
    <w:rsid w:val="00A17B8E"/>
    <w:rsid w:val="00A225C5"/>
    <w:rsid w:val="00A25C4D"/>
    <w:rsid w:val="00A2691E"/>
    <w:rsid w:val="00A4074F"/>
    <w:rsid w:val="00A41E28"/>
    <w:rsid w:val="00A43DDE"/>
    <w:rsid w:val="00A53912"/>
    <w:rsid w:val="00A65632"/>
    <w:rsid w:val="00A7343B"/>
    <w:rsid w:val="00A777BB"/>
    <w:rsid w:val="00A906ED"/>
    <w:rsid w:val="00AC30B0"/>
    <w:rsid w:val="00AC3477"/>
    <w:rsid w:val="00AD11F6"/>
    <w:rsid w:val="00AD2D48"/>
    <w:rsid w:val="00B045BE"/>
    <w:rsid w:val="00B07021"/>
    <w:rsid w:val="00B07949"/>
    <w:rsid w:val="00B1149B"/>
    <w:rsid w:val="00B12AD5"/>
    <w:rsid w:val="00B15702"/>
    <w:rsid w:val="00B31E64"/>
    <w:rsid w:val="00B351D8"/>
    <w:rsid w:val="00B3603D"/>
    <w:rsid w:val="00B47056"/>
    <w:rsid w:val="00B4744F"/>
    <w:rsid w:val="00B55C6B"/>
    <w:rsid w:val="00B55F1B"/>
    <w:rsid w:val="00B64F51"/>
    <w:rsid w:val="00B671E3"/>
    <w:rsid w:val="00B72755"/>
    <w:rsid w:val="00B81EDB"/>
    <w:rsid w:val="00B82DE9"/>
    <w:rsid w:val="00B849AE"/>
    <w:rsid w:val="00BB3CDA"/>
    <w:rsid w:val="00BB6D68"/>
    <w:rsid w:val="00BB77C7"/>
    <w:rsid w:val="00BC0E3C"/>
    <w:rsid w:val="00BD3145"/>
    <w:rsid w:val="00BE497C"/>
    <w:rsid w:val="00BF138B"/>
    <w:rsid w:val="00BF1426"/>
    <w:rsid w:val="00C03D71"/>
    <w:rsid w:val="00C060B1"/>
    <w:rsid w:val="00C175A5"/>
    <w:rsid w:val="00C2120F"/>
    <w:rsid w:val="00C30BED"/>
    <w:rsid w:val="00C31D62"/>
    <w:rsid w:val="00C40D1F"/>
    <w:rsid w:val="00C46C6B"/>
    <w:rsid w:val="00C50D1A"/>
    <w:rsid w:val="00C60252"/>
    <w:rsid w:val="00C747D8"/>
    <w:rsid w:val="00C766C8"/>
    <w:rsid w:val="00C81B43"/>
    <w:rsid w:val="00C86C2F"/>
    <w:rsid w:val="00CB3BB0"/>
    <w:rsid w:val="00CC1F0D"/>
    <w:rsid w:val="00CD130E"/>
    <w:rsid w:val="00CD3444"/>
    <w:rsid w:val="00CE3B17"/>
    <w:rsid w:val="00CF6A71"/>
    <w:rsid w:val="00D21160"/>
    <w:rsid w:val="00D27016"/>
    <w:rsid w:val="00D34627"/>
    <w:rsid w:val="00D357DA"/>
    <w:rsid w:val="00D43598"/>
    <w:rsid w:val="00D45390"/>
    <w:rsid w:val="00D516DE"/>
    <w:rsid w:val="00D535E8"/>
    <w:rsid w:val="00D753AE"/>
    <w:rsid w:val="00D82333"/>
    <w:rsid w:val="00D9755E"/>
    <w:rsid w:val="00DA1A43"/>
    <w:rsid w:val="00DB51A9"/>
    <w:rsid w:val="00DC0F7A"/>
    <w:rsid w:val="00DC57D3"/>
    <w:rsid w:val="00DD0C36"/>
    <w:rsid w:val="00DD1C8B"/>
    <w:rsid w:val="00DD53E8"/>
    <w:rsid w:val="00DD6770"/>
    <w:rsid w:val="00DD7DC9"/>
    <w:rsid w:val="00DF574C"/>
    <w:rsid w:val="00E037EE"/>
    <w:rsid w:val="00E05B8A"/>
    <w:rsid w:val="00E20B22"/>
    <w:rsid w:val="00E24511"/>
    <w:rsid w:val="00E2633A"/>
    <w:rsid w:val="00E33092"/>
    <w:rsid w:val="00E60952"/>
    <w:rsid w:val="00E64CAD"/>
    <w:rsid w:val="00E83D79"/>
    <w:rsid w:val="00E86DF9"/>
    <w:rsid w:val="00EA4D88"/>
    <w:rsid w:val="00EB2AFE"/>
    <w:rsid w:val="00EB407B"/>
    <w:rsid w:val="00EB799D"/>
    <w:rsid w:val="00EB7ED1"/>
    <w:rsid w:val="00EC06DF"/>
    <w:rsid w:val="00EC5F7C"/>
    <w:rsid w:val="00ED7746"/>
    <w:rsid w:val="00EE0B32"/>
    <w:rsid w:val="00EE131D"/>
    <w:rsid w:val="00EE6E30"/>
    <w:rsid w:val="00EF1A65"/>
    <w:rsid w:val="00EF20B4"/>
    <w:rsid w:val="00EF5635"/>
    <w:rsid w:val="00F20137"/>
    <w:rsid w:val="00F33F62"/>
    <w:rsid w:val="00F431D0"/>
    <w:rsid w:val="00F440F2"/>
    <w:rsid w:val="00F57D92"/>
    <w:rsid w:val="00F60BD5"/>
    <w:rsid w:val="00F77A8A"/>
    <w:rsid w:val="00F80CD5"/>
    <w:rsid w:val="00F81D40"/>
    <w:rsid w:val="00F82A8E"/>
    <w:rsid w:val="00F87946"/>
    <w:rsid w:val="00F92A5A"/>
    <w:rsid w:val="00F92EB8"/>
    <w:rsid w:val="00F955F9"/>
    <w:rsid w:val="00FA69AD"/>
    <w:rsid w:val="00FB093C"/>
    <w:rsid w:val="00FB5F34"/>
    <w:rsid w:val="00FB6200"/>
    <w:rsid w:val="00FE1B74"/>
    <w:rsid w:val="00FE65CF"/>
    <w:rsid w:val="00FF00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A3675CA-ABD6-4132-BD33-E4627105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eastAsia="ru-RU"/>
    </w:rPr>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rPr>
  </w:style>
  <w:style w:type="table" w:customStyle="1" w:styleId="TableNormal">
    <w:name w:val="Table Normal"/>
    <w:rPr>
      <w:lang w:val="uk-UA" w:eastAsia="ru-RU"/>
    </w:rPr>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character" w:customStyle="1" w:styleId="a4">
    <w:name w:val="Назва Знак"/>
    <w:basedOn w:val="a0"/>
    <w:link w:val="a3"/>
    <w:uiPriority w:val="10"/>
    <w:locked/>
    <w:rPr>
      <w:rFonts w:asciiTheme="majorHAnsi" w:eastAsiaTheme="majorEastAsia" w:hAnsiTheme="majorHAnsi" w:cs="Times New Roman"/>
      <w:b/>
      <w:bCs/>
      <w:kern w:val="28"/>
      <w:sz w:val="32"/>
      <w:szCs w:val="32"/>
    </w:rPr>
  </w:style>
  <w:style w:type="paragraph" w:styleId="a5">
    <w:name w:val="Subtitle"/>
    <w:basedOn w:val="a"/>
    <w:next w:val="a"/>
    <w:link w:val="a6"/>
    <w:uiPriority w:val="11"/>
    <w:qFormat/>
    <w:pPr>
      <w:keepNext/>
      <w:keepLines/>
      <w:spacing w:before="360" w:after="80"/>
    </w:pPr>
    <w:rPr>
      <w:rFonts w:ascii="Georgia" w:hAnsi="Georgia" w:cs="Georgia"/>
      <w:i/>
      <w:color w:val="666666"/>
      <w:sz w:val="48"/>
      <w:szCs w:val="48"/>
    </w:rPr>
  </w:style>
  <w:style w:type="character" w:customStyle="1" w:styleId="a6">
    <w:name w:val="Підзаголовок Знак"/>
    <w:basedOn w:val="a0"/>
    <w:link w:val="a5"/>
    <w:uiPriority w:val="11"/>
    <w:locked/>
    <w:rPr>
      <w:rFonts w:asciiTheme="majorHAnsi" w:eastAsiaTheme="majorEastAsia" w:hAnsiTheme="majorHAnsi" w:cs="Times New Roman"/>
      <w:sz w:val="24"/>
      <w:szCs w:val="24"/>
    </w:rPr>
  </w:style>
  <w:style w:type="table" w:customStyle="1" w:styleId="a7">
    <w:name w:val="Стиль"/>
    <w:basedOn w:val="TableNormal"/>
    <w:tblPr>
      <w:tblStyleRowBandSize w:val="1"/>
      <w:tblStyleColBandSize w:val="1"/>
      <w:tblCellMar>
        <w:top w:w="100" w:type="dxa"/>
        <w:left w:w="100" w:type="dxa"/>
        <w:bottom w:w="100" w:type="dxa"/>
        <w:right w:w="100" w:type="dxa"/>
      </w:tblCellMar>
    </w:tblPr>
  </w:style>
  <w:style w:type="table" w:customStyle="1" w:styleId="13">
    <w:name w:val="Стиль13"/>
    <w:basedOn w:val="TableNormal"/>
    <w:tblPr>
      <w:tblStyleRowBandSize w:val="1"/>
      <w:tblStyleColBandSize w:val="1"/>
      <w:tblCellMar>
        <w:top w:w="100" w:type="dxa"/>
        <w:left w:w="100" w:type="dxa"/>
        <w:bottom w:w="100" w:type="dxa"/>
        <w:right w:w="100" w:type="dxa"/>
      </w:tblCellMar>
    </w:tblPr>
  </w:style>
  <w:style w:type="table" w:customStyle="1" w:styleId="12">
    <w:name w:val="Стиль12"/>
    <w:basedOn w:val="TableNormal"/>
    <w:tblPr>
      <w:tblStyleRowBandSize w:val="1"/>
      <w:tblStyleColBandSize w:val="1"/>
      <w:tblCellMar>
        <w:top w:w="100" w:type="dxa"/>
        <w:left w:w="100" w:type="dxa"/>
        <w:bottom w:w="100" w:type="dxa"/>
        <w:right w:w="100" w:type="dxa"/>
      </w:tblCellMar>
    </w:tblPr>
  </w:style>
  <w:style w:type="table" w:customStyle="1" w:styleId="11">
    <w:name w:val="Стиль11"/>
    <w:basedOn w:val="TableNormal"/>
    <w:tblPr>
      <w:tblStyleRowBandSize w:val="1"/>
      <w:tblStyleColBandSize w:val="1"/>
      <w:tblCellMar>
        <w:top w:w="100" w:type="dxa"/>
        <w:left w:w="100" w:type="dxa"/>
        <w:bottom w:w="100" w:type="dxa"/>
        <w:right w:w="100" w:type="dxa"/>
      </w:tblCellMar>
    </w:tblPr>
  </w:style>
  <w:style w:type="table" w:customStyle="1" w:styleId="100">
    <w:name w:val="Стиль10"/>
    <w:basedOn w:val="TableNormal"/>
    <w:tblPr>
      <w:tblStyleRowBandSize w:val="1"/>
      <w:tblStyleColBandSize w:val="1"/>
      <w:tblCellMar>
        <w:top w:w="100" w:type="dxa"/>
        <w:left w:w="100" w:type="dxa"/>
        <w:bottom w:w="100" w:type="dxa"/>
        <w:right w:w="100" w:type="dxa"/>
      </w:tblCellMar>
    </w:tblPr>
  </w:style>
  <w:style w:type="table" w:customStyle="1" w:styleId="9">
    <w:name w:val="Стиль9"/>
    <w:basedOn w:val="TableNormal"/>
    <w:tblPr>
      <w:tblStyleRowBandSize w:val="1"/>
      <w:tblStyleColBandSize w:val="1"/>
      <w:tblCellMar>
        <w:top w:w="100" w:type="dxa"/>
        <w:left w:w="100" w:type="dxa"/>
        <w:bottom w:w="100" w:type="dxa"/>
        <w:right w:w="100" w:type="dxa"/>
      </w:tblCellMar>
    </w:tblPr>
  </w:style>
  <w:style w:type="table" w:customStyle="1" w:styleId="8">
    <w:name w:val="Стиль8"/>
    <w:basedOn w:val="TableNormal"/>
    <w:tblPr>
      <w:tblStyleRowBandSize w:val="1"/>
      <w:tblStyleColBandSize w:val="1"/>
      <w:tblCellMar>
        <w:top w:w="100" w:type="dxa"/>
        <w:left w:w="100" w:type="dxa"/>
        <w:bottom w:w="100" w:type="dxa"/>
        <w:right w:w="100" w:type="dxa"/>
      </w:tblCellMar>
    </w:tblPr>
  </w:style>
  <w:style w:type="table" w:customStyle="1" w:styleId="7">
    <w:name w:val="Стиль7"/>
    <w:basedOn w:val="TableNormal"/>
    <w:tblPr>
      <w:tblStyleRowBandSize w:val="1"/>
      <w:tblStyleColBandSize w:val="1"/>
      <w:tblCellMar>
        <w:top w:w="100" w:type="dxa"/>
        <w:left w:w="100" w:type="dxa"/>
        <w:bottom w:w="100" w:type="dxa"/>
        <w:right w:w="100" w:type="dxa"/>
      </w:tblCellMar>
    </w:tblPr>
  </w:style>
  <w:style w:type="table" w:customStyle="1" w:styleId="61">
    <w:name w:val="Стиль6"/>
    <w:basedOn w:val="TableNormal"/>
    <w:tblPr>
      <w:tblStyleRowBandSize w:val="1"/>
      <w:tblStyleColBandSize w:val="1"/>
      <w:tblCellMar>
        <w:top w:w="100" w:type="dxa"/>
        <w:left w:w="100" w:type="dxa"/>
        <w:bottom w:w="100" w:type="dxa"/>
        <w:right w:w="100" w:type="dxa"/>
      </w:tblCellMar>
    </w:tblPr>
  </w:style>
  <w:style w:type="table" w:customStyle="1" w:styleId="51">
    <w:name w:val="Стиль5"/>
    <w:basedOn w:val="TableNormal"/>
    <w:tblPr>
      <w:tblStyleRowBandSize w:val="1"/>
      <w:tblStyleColBandSize w:val="1"/>
      <w:tblCellMar>
        <w:top w:w="100" w:type="dxa"/>
        <w:left w:w="100" w:type="dxa"/>
        <w:bottom w:w="100" w:type="dxa"/>
        <w:right w:w="100" w:type="dxa"/>
      </w:tblCellMar>
    </w:tblPr>
  </w:style>
  <w:style w:type="table" w:customStyle="1" w:styleId="41">
    <w:name w:val="Стиль4"/>
    <w:basedOn w:val="TableNormal"/>
    <w:tblPr>
      <w:tblStyleRowBandSize w:val="1"/>
      <w:tblStyleColBandSize w:val="1"/>
      <w:tblCellMar>
        <w:top w:w="100" w:type="dxa"/>
        <w:left w:w="100" w:type="dxa"/>
        <w:bottom w:w="100" w:type="dxa"/>
        <w:right w:w="100" w:type="dxa"/>
      </w:tblCellMar>
    </w:tblPr>
  </w:style>
  <w:style w:type="table" w:customStyle="1" w:styleId="31">
    <w:name w:val="Стиль3"/>
    <w:basedOn w:val="TableNormal"/>
    <w:tblPr>
      <w:tblStyleRowBandSize w:val="1"/>
      <w:tblStyleColBandSize w:val="1"/>
      <w:tblCellMar>
        <w:top w:w="100" w:type="dxa"/>
        <w:left w:w="100" w:type="dxa"/>
        <w:bottom w:w="100" w:type="dxa"/>
        <w:right w:w="100" w:type="dxa"/>
      </w:tblCellMar>
    </w:tblPr>
  </w:style>
  <w:style w:type="table" w:customStyle="1" w:styleId="21">
    <w:name w:val="Стиль2"/>
    <w:basedOn w:val="TableNormal"/>
    <w:tblPr>
      <w:tblStyleRowBandSize w:val="1"/>
      <w:tblStyleColBandSize w:val="1"/>
      <w:tblCellMar>
        <w:top w:w="100" w:type="dxa"/>
        <w:left w:w="100" w:type="dxa"/>
        <w:bottom w:w="100" w:type="dxa"/>
        <w:right w:w="100" w:type="dxa"/>
      </w:tblCellMar>
    </w:tblPr>
  </w:style>
  <w:style w:type="table" w:customStyle="1" w:styleId="14">
    <w:name w:val="Стиль1"/>
    <w:basedOn w:val="TableNormal"/>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unhideWhenUsed/>
    <w:rsid w:val="009E2701"/>
    <w:pPr>
      <w:tabs>
        <w:tab w:val="center" w:pos="4513"/>
        <w:tab w:val="right" w:pos="9026"/>
      </w:tabs>
      <w:spacing w:line="240" w:lineRule="auto"/>
    </w:pPr>
  </w:style>
  <w:style w:type="character" w:customStyle="1" w:styleId="a9">
    <w:name w:val="Верхній колонтитул Знак"/>
    <w:basedOn w:val="a0"/>
    <w:link w:val="a8"/>
    <w:uiPriority w:val="99"/>
    <w:locked/>
    <w:rsid w:val="009E2701"/>
    <w:rPr>
      <w:rFonts w:cs="Arial"/>
    </w:rPr>
  </w:style>
  <w:style w:type="character" w:styleId="aa">
    <w:name w:val="page number"/>
    <w:basedOn w:val="a0"/>
    <w:uiPriority w:val="99"/>
    <w:semiHidden/>
    <w:unhideWhenUsed/>
    <w:rsid w:val="009E2701"/>
    <w:rPr>
      <w:rFonts w:cs="Times New Roman"/>
    </w:rPr>
  </w:style>
  <w:style w:type="paragraph" w:styleId="ab">
    <w:name w:val="footer"/>
    <w:basedOn w:val="a"/>
    <w:link w:val="ac"/>
    <w:uiPriority w:val="99"/>
    <w:unhideWhenUsed/>
    <w:rsid w:val="009E2701"/>
    <w:pPr>
      <w:tabs>
        <w:tab w:val="center" w:pos="4513"/>
        <w:tab w:val="right" w:pos="9026"/>
      </w:tabs>
      <w:spacing w:line="240" w:lineRule="auto"/>
    </w:pPr>
  </w:style>
  <w:style w:type="character" w:customStyle="1" w:styleId="ac">
    <w:name w:val="Нижній колонтитул Знак"/>
    <w:basedOn w:val="a0"/>
    <w:link w:val="ab"/>
    <w:uiPriority w:val="99"/>
    <w:locked/>
    <w:rsid w:val="009E2701"/>
    <w:rPr>
      <w:rFonts w:cs="Arial"/>
    </w:rPr>
  </w:style>
  <w:style w:type="paragraph" w:styleId="ad">
    <w:name w:val="Body Text"/>
    <w:basedOn w:val="a"/>
    <w:link w:val="ae"/>
    <w:uiPriority w:val="1"/>
    <w:qFormat/>
    <w:rsid w:val="008C213F"/>
    <w:pPr>
      <w:widowControl w:val="0"/>
      <w:autoSpaceDE w:val="0"/>
      <w:autoSpaceDN w:val="0"/>
      <w:spacing w:line="240" w:lineRule="auto"/>
    </w:pPr>
    <w:rPr>
      <w:rFonts w:ascii="Times New Roman" w:hAnsi="Times New Roman" w:cs="Times New Roman"/>
      <w:sz w:val="24"/>
      <w:szCs w:val="24"/>
      <w:lang w:val="uk-UA" w:eastAsia="en-US"/>
    </w:rPr>
  </w:style>
  <w:style w:type="character" w:customStyle="1" w:styleId="ae">
    <w:name w:val="Основний текст Знак"/>
    <w:basedOn w:val="a0"/>
    <w:link w:val="ad"/>
    <w:uiPriority w:val="1"/>
    <w:locked/>
    <w:rsid w:val="008C213F"/>
    <w:rPr>
      <w:rFonts w:ascii="Times New Roman" w:hAnsi="Times New Roman" w:cs="Times New Roman"/>
      <w:sz w:val="24"/>
      <w:szCs w:val="24"/>
      <w:lang w:val="x-none" w:eastAsia="en-US"/>
    </w:rPr>
  </w:style>
  <w:style w:type="character" w:styleId="af">
    <w:name w:val="Hyperlink"/>
    <w:basedOn w:val="a0"/>
    <w:uiPriority w:val="99"/>
    <w:unhideWhenUsed/>
    <w:rsid w:val="008C213F"/>
    <w:rPr>
      <w:rFonts w:cs="Times New Roman"/>
      <w:color w:val="0000FF" w:themeColor="hyperlink"/>
      <w:u w:val="single"/>
    </w:rPr>
  </w:style>
  <w:style w:type="paragraph" w:customStyle="1" w:styleId="p1">
    <w:name w:val="p1"/>
    <w:basedOn w:val="a"/>
    <w:rsid w:val="008C213F"/>
    <w:pPr>
      <w:spacing w:before="100" w:beforeAutospacing="1" w:after="100" w:afterAutospacing="1" w:line="240" w:lineRule="auto"/>
    </w:pPr>
    <w:rPr>
      <w:rFonts w:ascii="Times New Roman" w:hAnsi="Times New Roman" w:cs="Times New Roman"/>
      <w:sz w:val="24"/>
      <w:szCs w:val="24"/>
      <w:lang w:val="uk-UA" w:eastAsia="uk-UA"/>
    </w:rPr>
  </w:style>
  <w:style w:type="paragraph" w:customStyle="1" w:styleId="rvps2">
    <w:name w:val="rvps2"/>
    <w:basedOn w:val="a"/>
    <w:rsid w:val="0047280E"/>
    <w:pPr>
      <w:spacing w:before="100" w:beforeAutospacing="1" w:after="100" w:afterAutospacing="1" w:line="240" w:lineRule="auto"/>
    </w:pPr>
    <w:rPr>
      <w:rFonts w:ascii="Times New Roman" w:hAnsi="Times New Roman" w:cs="Times New Roman"/>
      <w:sz w:val="24"/>
      <w:szCs w:val="24"/>
      <w:lang w:val="ru-RU"/>
    </w:rPr>
  </w:style>
  <w:style w:type="paragraph" w:styleId="HTML">
    <w:name w:val="HTML Preformatted"/>
    <w:basedOn w:val="a"/>
    <w:link w:val="HTML0"/>
    <w:uiPriority w:val="99"/>
    <w:rsid w:val="003D2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20"/>
      <w:szCs w:val="20"/>
      <w:lang w:val="uk-UA" w:eastAsia="uk-UA"/>
    </w:rPr>
  </w:style>
  <w:style w:type="character" w:customStyle="1" w:styleId="HTML0">
    <w:name w:val="Стандартний HTML Знак"/>
    <w:basedOn w:val="a0"/>
    <w:link w:val="HTML"/>
    <w:uiPriority w:val="99"/>
    <w:locked/>
    <w:rsid w:val="003D2BF4"/>
    <w:rPr>
      <w:rFonts w:ascii="Courier New" w:hAnsi="Courier New" w:cs="Times New Roman"/>
      <w:sz w:val="20"/>
      <w:szCs w:val="20"/>
    </w:rPr>
  </w:style>
  <w:style w:type="paragraph" w:customStyle="1" w:styleId="15">
    <w:name w:val="Абзац списку1"/>
    <w:basedOn w:val="a"/>
    <w:rsid w:val="002B728F"/>
    <w:pPr>
      <w:spacing w:line="240" w:lineRule="auto"/>
      <w:ind w:left="720"/>
      <w:contextualSpacing/>
    </w:pPr>
    <w:rPr>
      <w:rFonts w:ascii="Times New Roman" w:hAnsi="Times New Roman" w:cs="Times New Roman"/>
      <w:sz w:val="20"/>
      <w:szCs w:val="20"/>
      <w:lang w:val="uk-UA"/>
    </w:rPr>
  </w:style>
  <w:style w:type="paragraph" w:styleId="af0">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Обычный (Web"/>
    <w:basedOn w:val="a"/>
    <w:link w:val="af1"/>
    <w:uiPriority w:val="99"/>
    <w:rsid w:val="00616D01"/>
    <w:pPr>
      <w:spacing w:line="240" w:lineRule="auto"/>
    </w:pPr>
    <w:rPr>
      <w:rFonts w:ascii="Verdana" w:hAnsi="Verdana" w:cs="Verdana"/>
      <w:sz w:val="20"/>
      <w:szCs w:val="20"/>
      <w:lang w:val="en-US" w:eastAsia="en-US"/>
    </w:rPr>
  </w:style>
  <w:style w:type="character" w:customStyle="1" w:styleId="af1">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Обычный (Web Знак"/>
    <w:link w:val="af0"/>
    <w:locked/>
    <w:rsid w:val="00616D01"/>
    <w:rPr>
      <w:rFonts w:ascii="Verdana" w:hAnsi="Verdana"/>
      <w:sz w:val="20"/>
      <w:lang w:val="en-US" w:eastAsia="en-US"/>
    </w:rPr>
  </w:style>
  <w:style w:type="table" w:styleId="af2">
    <w:name w:val="Table Grid"/>
    <w:basedOn w:val="a1"/>
    <w:uiPriority w:val="39"/>
    <w:rsid w:val="00964B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rsid w:val="0019100F"/>
    <w:pPr>
      <w:spacing w:before="100" w:beforeAutospacing="1" w:after="100" w:afterAutospacing="1" w:line="240" w:lineRule="auto"/>
    </w:pPr>
    <w:rPr>
      <w:rFonts w:ascii="Times New Roman" w:hAnsi="Times New Roman" w:cs="Times New Roman"/>
      <w:sz w:val="24"/>
      <w:szCs w:val="24"/>
      <w:lang w:val="uk-UA" w:eastAsia="uk-UA"/>
    </w:rPr>
  </w:style>
  <w:style w:type="paragraph" w:styleId="af3">
    <w:name w:val="List Paragraph"/>
    <w:basedOn w:val="a"/>
    <w:uiPriority w:val="34"/>
    <w:qFormat/>
    <w:rsid w:val="00801D9D"/>
    <w:pPr>
      <w:ind w:left="720"/>
      <w:contextualSpacing/>
    </w:pPr>
  </w:style>
  <w:style w:type="paragraph" w:styleId="af4">
    <w:name w:val="Balloon Text"/>
    <w:basedOn w:val="a"/>
    <w:link w:val="af5"/>
    <w:uiPriority w:val="99"/>
    <w:semiHidden/>
    <w:unhideWhenUsed/>
    <w:rsid w:val="00B15702"/>
    <w:pPr>
      <w:spacing w:line="240" w:lineRule="auto"/>
    </w:pPr>
    <w:rPr>
      <w:rFonts w:ascii="Segoe UI" w:hAnsi="Segoe UI" w:cs="Segoe UI"/>
      <w:sz w:val="18"/>
      <w:szCs w:val="18"/>
    </w:rPr>
  </w:style>
  <w:style w:type="character" w:customStyle="1" w:styleId="af5">
    <w:name w:val="Текст у виносці Знак"/>
    <w:basedOn w:val="a0"/>
    <w:link w:val="af4"/>
    <w:uiPriority w:val="99"/>
    <w:semiHidden/>
    <w:locked/>
    <w:rsid w:val="00B15702"/>
    <w:rPr>
      <w:rFonts w:ascii="Segoe U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23393">
      <w:marLeft w:val="0"/>
      <w:marRight w:val="0"/>
      <w:marTop w:val="0"/>
      <w:marBottom w:val="0"/>
      <w:divBdr>
        <w:top w:val="none" w:sz="0" w:space="0" w:color="auto"/>
        <w:left w:val="none" w:sz="0" w:space="0" w:color="auto"/>
        <w:bottom w:val="none" w:sz="0" w:space="0" w:color="auto"/>
        <w:right w:val="none" w:sz="0" w:space="0" w:color="auto"/>
      </w:divBdr>
    </w:div>
    <w:div w:id="7644233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31-2005-%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spu.gov.ua/" TargetMode="External"/><Relationship Id="rId4" Type="http://schemas.openxmlformats.org/officeDocument/2006/relationships/settings" Target="settings.xml"/><Relationship Id="rId9" Type="http://schemas.openxmlformats.org/officeDocument/2006/relationships/hyperlink" Target="https://zakon.rada.gov.ua/laws/show/483-2018-%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F0D4C-3CD3-4283-8E3A-F1930BBBE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12252</Words>
  <Characters>6985</Characters>
  <Application>Microsoft Office Word</Application>
  <DocSecurity>0</DocSecurity>
  <Lines>58</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Aleksii OZ</dc:creator>
  <cp:keywords/>
  <dc:description/>
  <cp:lastModifiedBy>User</cp:lastModifiedBy>
  <cp:revision>2</cp:revision>
  <cp:lastPrinted>2021-10-07T07:22:00Z</cp:lastPrinted>
  <dcterms:created xsi:type="dcterms:W3CDTF">2021-10-07T09:54:00Z</dcterms:created>
  <dcterms:modified xsi:type="dcterms:W3CDTF">2021-10-07T09:54:00Z</dcterms:modified>
</cp:coreProperties>
</file>