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3F" w:rsidRPr="007B36EE" w:rsidRDefault="008C213F" w:rsidP="00A777BB">
      <w:pPr>
        <w:pStyle w:val="1"/>
        <w:spacing w:before="0" w:after="0" w:line="240" w:lineRule="auto"/>
        <w:jc w:val="center"/>
        <w:rPr>
          <w:rFonts w:ascii="Times New Roman" w:hAnsi="Times New Roman" w:cs="Times New Roman"/>
          <w:sz w:val="26"/>
          <w:szCs w:val="26"/>
        </w:rPr>
      </w:pPr>
      <w:r w:rsidRPr="007B36EE">
        <w:rPr>
          <w:rFonts w:ascii="Times New Roman" w:hAnsi="Times New Roman" w:cs="Times New Roman"/>
          <w:sz w:val="26"/>
          <w:szCs w:val="26"/>
        </w:rPr>
        <w:t>АНАЛІЗ</w:t>
      </w:r>
      <w:r w:rsidRPr="007B36EE">
        <w:rPr>
          <w:rFonts w:ascii="Times New Roman" w:hAnsi="Times New Roman" w:cs="Times New Roman"/>
          <w:spacing w:val="-3"/>
          <w:sz w:val="26"/>
          <w:szCs w:val="26"/>
        </w:rPr>
        <w:t xml:space="preserve"> </w:t>
      </w:r>
      <w:r w:rsidRPr="007B36EE">
        <w:rPr>
          <w:rFonts w:ascii="Times New Roman" w:hAnsi="Times New Roman" w:cs="Times New Roman"/>
          <w:sz w:val="26"/>
          <w:szCs w:val="26"/>
        </w:rPr>
        <w:t>РЕГУЛЯТОРНОГО</w:t>
      </w:r>
      <w:r w:rsidRPr="007B36EE">
        <w:rPr>
          <w:rFonts w:ascii="Times New Roman" w:hAnsi="Times New Roman" w:cs="Times New Roman"/>
          <w:spacing w:val="-2"/>
          <w:sz w:val="26"/>
          <w:szCs w:val="26"/>
        </w:rPr>
        <w:t xml:space="preserve"> </w:t>
      </w:r>
      <w:r w:rsidRPr="007B36EE">
        <w:rPr>
          <w:rFonts w:ascii="Times New Roman" w:hAnsi="Times New Roman" w:cs="Times New Roman"/>
          <w:sz w:val="26"/>
          <w:szCs w:val="26"/>
        </w:rPr>
        <w:t>ВПЛИВУ</w:t>
      </w:r>
    </w:p>
    <w:p w:rsidR="00283553" w:rsidRDefault="008C213F" w:rsidP="00283553">
      <w:pPr>
        <w:spacing w:line="240" w:lineRule="auto"/>
        <w:jc w:val="center"/>
        <w:rPr>
          <w:rFonts w:ascii="Times New Roman" w:hAnsi="Times New Roman" w:cs="Times New Roman"/>
          <w:b/>
          <w:sz w:val="28"/>
          <w:szCs w:val="28"/>
        </w:rPr>
      </w:pPr>
      <w:r w:rsidRPr="007B36EE">
        <w:rPr>
          <w:rFonts w:ascii="Times New Roman" w:hAnsi="Times New Roman" w:cs="Times New Roman"/>
          <w:b/>
          <w:sz w:val="26"/>
          <w:szCs w:val="26"/>
        </w:rPr>
        <w:t xml:space="preserve">до </w:t>
      </w:r>
      <w:proofErr w:type="spellStart"/>
      <w:r w:rsidR="00283553" w:rsidRPr="003F05DB">
        <w:rPr>
          <w:rFonts w:ascii="Times New Roman" w:hAnsi="Times New Roman" w:cs="Times New Roman"/>
          <w:b/>
          <w:sz w:val="28"/>
          <w:szCs w:val="28"/>
        </w:rPr>
        <w:t>про</w:t>
      </w:r>
      <w:r w:rsidR="00283553">
        <w:rPr>
          <w:rFonts w:ascii="Times New Roman" w:hAnsi="Times New Roman" w:cs="Times New Roman"/>
          <w:b/>
          <w:sz w:val="28"/>
          <w:szCs w:val="28"/>
        </w:rPr>
        <w:t>є</w:t>
      </w:r>
      <w:r w:rsidR="00283553" w:rsidRPr="003F05DB">
        <w:rPr>
          <w:rFonts w:ascii="Times New Roman" w:hAnsi="Times New Roman" w:cs="Times New Roman"/>
          <w:b/>
          <w:sz w:val="28"/>
          <w:szCs w:val="28"/>
        </w:rPr>
        <w:t>кту</w:t>
      </w:r>
      <w:proofErr w:type="spellEnd"/>
      <w:r w:rsidR="00283553" w:rsidRPr="003F05DB">
        <w:rPr>
          <w:rFonts w:ascii="Times New Roman" w:hAnsi="Times New Roman" w:cs="Times New Roman"/>
          <w:b/>
          <w:sz w:val="28"/>
          <w:szCs w:val="28"/>
        </w:rPr>
        <w:t xml:space="preserve"> постанови Кабінету Міністрів України </w:t>
      </w:r>
    </w:p>
    <w:p w:rsidR="00283553" w:rsidRPr="003F05DB" w:rsidRDefault="00283553" w:rsidP="0028355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3F05DB">
        <w:rPr>
          <w:rFonts w:ascii="Times New Roman" w:hAnsi="Times New Roman" w:cs="Times New Roman"/>
          <w:b/>
          <w:sz w:val="28"/>
          <w:szCs w:val="28"/>
        </w:rPr>
        <w:t>Про затвердження</w:t>
      </w:r>
      <w:r w:rsidRPr="00545DC7">
        <w:rPr>
          <w:rFonts w:ascii="Times New Roman" w:hAnsi="Times New Roman" w:cs="Times New Roman"/>
          <w:b/>
          <w:sz w:val="28"/>
          <w:szCs w:val="28"/>
          <w:lang w:val="ru-RU"/>
        </w:rPr>
        <w:t xml:space="preserve"> </w:t>
      </w:r>
      <w:r w:rsidRPr="003F05DB">
        <w:rPr>
          <w:rFonts w:ascii="Times New Roman" w:hAnsi="Times New Roman" w:cs="Times New Roman"/>
          <w:b/>
          <w:sz w:val="28"/>
          <w:szCs w:val="28"/>
        </w:rPr>
        <w:t>Порядку ввезення на митну територію України із звільненням від сплати ввізного мита та податку на додану вартість та</w:t>
      </w:r>
      <w:r w:rsidRPr="00545DC7">
        <w:rPr>
          <w:rFonts w:ascii="Times New Roman" w:hAnsi="Times New Roman" w:cs="Times New Roman"/>
          <w:b/>
          <w:sz w:val="28"/>
          <w:szCs w:val="28"/>
          <w:lang w:val="ru-RU"/>
        </w:rPr>
        <w:t xml:space="preserve"> </w:t>
      </w:r>
      <w:r w:rsidRPr="003F05DB">
        <w:rPr>
          <w:rFonts w:ascii="Times New Roman" w:hAnsi="Times New Roman" w:cs="Times New Roman"/>
          <w:b/>
          <w:sz w:val="28"/>
          <w:szCs w:val="28"/>
        </w:rPr>
        <w:t xml:space="preserve">цільового використання товарів підприємствами </w:t>
      </w:r>
      <w:r>
        <w:rPr>
          <w:rFonts w:ascii="Times New Roman" w:hAnsi="Times New Roman" w:cs="Times New Roman"/>
          <w:b/>
          <w:sz w:val="28"/>
          <w:szCs w:val="28"/>
        </w:rPr>
        <w:t>галузі екологічного транспорту»</w:t>
      </w:r>
    </w:p>
    <w:p w:rsidR="008C213F" w:rsidRPr="007B36EE" w:rsidRDefault="008C213F" w:rsidP="00A777BB">
      <w:pPr>
        <w:spacing w:line="240" w:lineRule="auto"/>
        <w:jc w:val="center"/>
        <w:rPr>
          <w:rFonts w:ascii="Times New Roman" w:hAnsi="Times New Roman" w:cs="Times New Roman"/>
          <w:b/>
          <w:sz w:val="26"/>
          <w:szCs w:val="26"/>
        </w:rPr>
      </w:pPr>
    </w:p>
    <w:p w:rsidR="008C213F" w:rsidRPr="00EE138C" w:rsidRDefault="008C213F" w:rsidP="001D3F36">
      <w:pPr>
        <w:pStyle w:val="1"/>
        <w:spacing w:before="0" w:after="0" w:line="240" w:lineRule="auto"/>
        <w:ind w:firstLine="567"/>
        <w:jc w:val="both"/>
        <w:rPr>
          <w:rFonts w:ascii="Times New Roman" w:hAnsi="Times New Roman" w:cs="Times New Roman"/>
          <w:sz w:val="28"/>
          <w:szCs w:val="26"/>
        </w:rPr>
      </w:pPr>
      <w:r w:rsidRPr="00EE138C">
        <w:rPr>
          <w:rFonts w:ascii="Times New Roman" w:hAnsi="Times New Roman" w:cs="Times New Roman"/>
          <w:sz w:val="28"/>
          <w:szCs w:val="26"/>
        </w:rPr>
        <w:t>І.</w:t>
      </w:r>
      <w:r w:rsidRPr="00EE138C">
        <w:rPr>
          <w:rFonts w:ascii="Times New Roman" w:hAnsi="Times New Roman" w:cs="Times New Roman"/>
          <w:spacing w:val="-4"/>
          <w:sz w:val="28"/>
          <w:szCs w:val="26"/>
        </w:rPr>
        <w:t xml:space="preserve"> </w:t>
      </w:r>
      <w:r w:rsidRPr="00EE138C">
        <w:rPr>
          <w:rFonts w:ascii="Times New Roman" w:hAnsi="Times New Roman" w:cs="Times New Roman"/>
          <w:sz w:val="28"/>
          <w:szCs w:val="26"/>
        </w:rPr>
        <w:t>Визначення</w:t>
      </w:r>
      <w:r w:rsidRPr="00EE138C">
        <w:rPr>
          <w:rFonts w:ascii="Times New Roman" w:hAnsi="Times New Roman" w:cs="Times New Roman"/>
          <w:spacing w:val="-3"/>
          <w:sz w:val="28"/>
          <w:szCs w:val="26"/>
        </w:rPr>
        <w:t xml:space="preserve"> </w:t>
      </w:r>
      <w:r w:rsidRPr="00EE138C">
        <w:rPr>
          <w:rFonts w:ascii="Times New Roman" w:hAnsi="Times New Roman" w:cs="Times New Roman"/>
          <w:sz w:val="28"/>
          <w:szCs w:val="26"/>
        </w:rPr>
        <w:t>проблеми</w:t>
      </w:r>
    </w:p>
    <w:p w:rsidR="008C213F" w:rsidRPr="007B36EE" w:rsidRDefault="008C213F" w:rsidP="006F06C8">
      <w:pPr>
        <w:pStyle w:val="ad"/>
        <w:ind w:firstLine="709"/>
        <w:jc w:val="both"/>
        <w:rPr>
          <w:b/>
          <w:sz w:val="26"/>
          <w:szCs w:val="26"/>
        </w:rPr>
      </w:pPr>
    </w:p>
    <w:p w:rsidR="00CF39B1" w:rsidRPr="00CF39B1" w:rsidRDefault="00CF39B1" w:rsidP="00CF39B1">
      <w:pPr>
        <w:spacing w:line="240" w:lineRule="auto"/>
        <w:ind w:firstLine="567"/>
        <w:jc w:val="both"/>
        <w:rPr>
          <w:rFonts w:ascii="Times New Roman" w:hAnsi="Times New Roman" w:cs="Times New Roman"/>
          <w:sz w:val="28"/>
          <w:szCs w:val="28"/>
        </w:rPr>
      </w:pPr>
      <w:r w:rsidRPr="00CF39B1">
        <w:rPr>
          <w:rFonts w:ascii="Times New Roman" w:hAnsi="Times New Roman" w:cs="Times New Roman"/>
          <w:sz w:val="28"/>
        </w:rPr>
        <w:t xml:space="preserve">Потреба використання екологічно чистого транспорту в Україні зумовлена світовими тенденціями переходу на електромобілі та наявною в країні екологічною ситуацією. </w:t>
      </w:r>
      <w:r w:rsidRPr="00CF39B1">
        <w:rPr>
          <w:rFonts w:ascii="Times New Roman" w:hAnsi="Times New Roman" w:cs="Times New Roman"/>
          <w:sz w:val="28"/>
          <w:szCs w:val="28"/>
        </w:rPr>
        <w:t xml:space="preserve">Поступова заміна автомобілів електромобілями у великих містах та промислових регіонах з великою щільністю населення стає неминучою. </w:t>
      </w:r>
    </w:p>
    <w:p w:rsidR="00CF39B1" w:rsidRPr="00CF39B1" w:rsidRDefault="00CF39B1" w:rsidP="00CF39B1">
      <w:pPr>
        <w:spacing w:line="240" w:lineRule="auto"/>
        <w:ind w:firstLine="567"/>
        <w:jc w:val="both"/>
        <w:rPr>
          <w:rFonts w:ascii="Times New Roman" w:hAnsi="Times New Roman" w:cs="Times New Roman"/>
          <w:szCs w:val="24"/>
        </w:rPr>
      </w:pPr>
      <w:r w:rsidRPr="00CF39B1">
        <w:rPr>
          <w:rFonts w:ascii="Times New Roman" w:hAnsi="Times New Roman" w:cs="Times New Roman"/>
          <w:sz w:val="28"/>
          <w:szCs w:val="28"/>
        </w:rPr>
        <w:t>В Україні існує достатній промисловий потенціал для виробництва електричного автотранспорту</w:t>
      </w:r>
      <w:r>
        <w:rPr>
          <w:rFonts w:ascii="Times New Roman" w:hAnsi="Times New Roman" w:cs="Times New Roman"/>
          <w:sz w:val="28"/>
          <w:szCs w:val="28"/>
        </w:rPr>
        <w:t xml:space="preserve"> та в</w:t>
      </w:r>
      <w:r w:rsidRPr="00CF39B1">
        <w:rPr>
          <w:rFonts w:ascii="Times New Roman" w:hAnsi="Times New Roman" w:cs="Times New Roman"/>
          <w:sz w:val="28"/>
          <w:szCs w:val="28"/>
        </w:rPr>
        <w:t>же налагоджено серійне виро</w:t>
      </w:r>
      <w:r>
        <w:rPr>
          <w:rFonts w:ascii="Times New Roman" w:hAnsi="Times New Roman" w:cs="Times New Roman"/>
          <w:sz w:val="28"/>
          <w:szCs w:val="28"/>
        </w:rPr>
        <w:t xml:space="preserve">бництво трамваїв та тролейбусів, що </w:t>
      </w:r>
      <w:r w:rsidRPr="00CF39B1">
        <w:rPr>
          <w:rFonts w:ascii="Times New Roman" w:hAnsi="Times New Roman" w:cs="Times New Roman"/>
          <w:sz w:val="28"/>
          <w:szCs w:val="28"/>
        </w:rPr>
        <w:t>зумовлю</w:t>
      </w:r>
      <w:r>
        <w:rPr>
          <w:rFonts w:ascii="Times New Roman" w:hAnsi="Times New Roman" w:cs="Times New Roman"/>
          <w:sz w:val="28"/>
          <w:szCs w:val="28"/>
        </w:rPr>
        <w:t>є</w:t>
      </w:r>
      <w:r w:rsidRPr="00CF39B1">
        <w:rPr>
          <w:rFonts w:ascii="Times New Roman" w:hAnsi="Times New Roman" w:cs="Times New Roman"/>
          <w:sz w:val="28"/>
          <w:szCs w:val="28"/>
        </w:rPr>
        <w:t xml:space="preserve"> можливості для використання України в якості виробничого майданчика для виробництва електротранспорту.</w:t>
      </w:r>
    </w:p>
    <w:p w:rsidR="00010D8C" w:rsidRDefault="00010D8C" w:rsidP="00010D8C">
      <w:pPr>
        <w:spacing w:after="4" w:line="240" w:lineRule="auto"/>
        <w:ind w:left="45" w:right="8" w:firstLine="729"/>
        <w:jc w:val="both"/>
        <w:rPr>
          <w:rFonts w:ascii="Times New Roman" w:hAnsi="Times New Roman" w:cs="Times New Roman"/>
          <w:sz w:val="28"/>
        </w:rPr>
      </w:pPr>
      <w:r>
        <w:rPr>
          <w:rFonts w:ascii="Times New Roman" w:hAnsi="Times New Roman" w:cs="Times New Roman"/>
          <w:sz w:val="28"/>
          <w:szCs w:val="28"/>
        </w:rPr>
        <w:t xml:space="preserve">З метою </w:t>
      </w:r>
      <w:r w:rsidRPr="001D19CC">
        <w:rPr>
          <w:rFonts w:ascii="Times New Roman" w:hAnsi="Times New Roman" w:cs="Times New Roman"/>
          <w:sz w:val="28"/>
          <w:szCs w:val="28"/>
        </w:rPr>
        <w:t>створ</w:t>
      </w:r>
      <w:r>
        <w:rPr>
          <w:rFonts w:ascii="Times New Roman" w:hAnsi="Times New Roman" w:cs="Times New Roman"/>
          <w:sz w:val="28"/>
          <w:szCs w:val="28"/>
        </w:rPr>
        <w:t xml:space="preserve">ення </w:t>
      </w:r>
      <w:r w:rsidRPr="001D19CC">
        <w:rPr>
          <w:rFonts w:ascii="Times New Roman" w:hAnsi="Times New Roman" w:cs="Times New Roman"/>
          <w:sz w:val="28"/>
          <w:szCs w:val="28"/>
        </w:rPr>
        <w:t>сприятливих умов для залучення інвестицій у виробництво електромобілів, зарядних пристроїв, комплектуючих виробів до них, а також стимулюванні попиту на автобуси, легкові та вантажні автомобілі, оснащені виключно електричними двигунами</w:t>
      </w:r>
      <w:r>
        <w:rPr>
          <w:rFonts w:ascii="Times New Roman" w:hAnsi="Times New Roman" w:cs="Times New Roman"/>
          <w:sz w:val="28"/>
          <w:szCs w:val="28"/>
        </w:rPr>
        <w:t xml:space="preserve">, </w:t>
      </w:r>
      <w:r>
        <w:rPr>
          <w:rFonts w:ascii="Times New Roman" w:hAnsi="Times New Roman" w:cs="Times New Roman"/>
          <w:sz w:val="28"/>
        </w:rPr>
        <w:t xml:space="preserve">Верховною Радою України прийнятий </w:t>
      </w:r>
      <w:r>
        <w:rPr>
          <w:rFonts w:ascii="Times New Roman" w:hAnsi="Times New Roman" w:cs="Times New Roman"/>
          <w:sz w:val="28"/>
        </w:rPr>
        <w:br/>
        <w:t xml:space="preserve">Закон України </w:t>
      </w:r>
      <w:r w:rsidRPr="00C124F0">
        <w:rPr>
          <w:rFonts w:ascii="Times New Roman" w:hAnsi="Times New Roman" w:cs="Times New Roman"/>
          <w:bCs/>
          <w:sz w:val="28"/>
          <w:szCs w:val="28"/>
        </w:rPr>
        <w:t>від 15.07.2021 № 1661-ІХ «Про внесення зміни до пункту 4 розділу ХХІ «Прикінцеві та перехідні положення» Митного кодексу України щодо стимулювання розвитку галузі екологічного транспорту в Україні»</w:t>
      </w:r>
      <w:r>
        <w:rPr>
          <w:rFonts w:ascii="Times New Roman" w:hAnsi="Times New Roman" w:cs="Times New Roman"/>
          <w:bCs/>
          <w:sz w:val="28"/>
          <w:szCs w:val="28"/>
        </w:rPr>
        <w:t>.</w:t>
      </w:r>
      <w:r w:rsidR="001F1C75">
        <w:rPr>
          <w:rFonts w:ascii="Times New Roman" w:hAnsi="Times New Roman" w:cs="Times New Roman"/>
          <w:bCs/>
          <w:sz w:val="28"/>
          <w:szCs w:val="28"/>
        </w:rPr>
        <w:t xml:space="preserve"> </w:t>
      </w:r>
      <w:r>
        <w:rPr>
          <w:rFonts w:ascii="Times New Roman" w:hAnsi="Times New Roman" w:cs="Times New Roman"/>
          <w:sz w:val="28"/>
        </w:rPr>
        <w:t xml:space="preserve">Законом передбачено, що порядок ввезення та цільового використання товарів, </w:t>
      </w:r>
      <w:r w:rsidR="000C59E1">
        <w:rPr>
          <w:rFonts w:ascii="Times New Roman" w:hAnsi="Times New Roman" w:cs="Times New Roman"/>
          <w:sz w:val="28"/>
        </w:rPr>
        <w:t>які звільняються від оподаткування ввізним митом, визначається Кабінетом Міністрів України.</w:t>
      </w:r>
    </w:p>
    <w:p w:rsidR="00E451AB" w:rsidRPr="003F05DB" w:rsidRDefault="000C59E1" w:rsidP="00E451AB">
      <w:pPr>
        <w:spacing w:after="4" w:line="240" w:lineRule="auto"/>
        <w:ind w:left="45" w:right="8" w:firstLine="729"/>
        <w:jc w:val="both"/>
        <w:rPr>
          <w:rFonts w:ascii="Times New Roman" w:hAnsi="Times New Roman" w:cs="Times New Roman"/>
          <w:bCs/>
          <w:sz w:val="28"/>
          <w:szCs w:val="28"/>
        </w:rPr>
      </w:pPr>
      <w:r>
        <w:rPr>
          <w:rFonts w:ascii="Times New Roman" w:hAnsi="Times New Roman" w:cs="Times New Roman"/>
          <w:sz w:val="28"/>
        </w:rPr>
        <w:t>Відтак, на виконання норм Закону</w:t>
      </w:r>
      <w:r w:rsidR="001F1C75" w:rsidRPr="001F1C75">
        <w:rPr>
          <w:rFonts w:ascii="Times New Roman" w:hAnsi="Times New Roman" w:cs="Times New Roman"/>
          <w:bCs/>
          <w:sz w:val="28"/>
          <w:szCs w:val="28"/>
        </w:rPr>
        <w:t xml:space="preserve"> </w:t>
      </w:r>
      <w:r w:rsidR="001F1C75" w:rsidRPr="0054574C">
        <w:rPr>
          <w:rFonts w:ascii="Times New Roman" w:hAnsi="Times New Roman" w:cs="Times New Roman"/>
          <w:bCs/>
          <w:sz w:val="28"/>
          <w:szCs w:val="28"/>
        </w:rPr>
        <w:t xml:space="preserve">України від 15.07.2021 № 1660-ІХ </w:t>
      </w:r>
      <w:r w:rsidR="001F1C75">
        <w:rPr>
          <w:rFonts w:ascii="Times New Roman" w:hAnsi="Times New Roman" w:cs="Times New Roman"/>
          <w:bCs/>
          <w:sz w:val="28"/>
          <w:szCs w:val="28"/>
        </w:rPr>
        <w:br/>
      </w:r>
      <w:r w:rsidR="001F1C75" w:rsidRPr="0054574C">
        <w:rPr>
          <w:rFonts w:ascii="Times New Roman" w:hAnsi="Times New Roman" w:cs="Times New Roman"/>
          <w:bCs/>
          <w:sz w:val="28"/>
          <w:szCs w:val="28"/>
        </w:rPr>
        <w:t>«Про внесення змін до розділу ХХ «Перехідні положення» Податкового кодексу України щодо стимулювання розвитку галузі екологічного транспорту в Україні»</w:t>
      </w:r>
      <w:r w:rsidR="00B87087">
        <w:rPr>
          <w:rFonts w:ascii="Times New Roman" w:hAnsi="Times New Roman" w:cs="Times New Roman"/>
          <w:bCs/>
          <w:sz w:val="28"/>
          <w:szCs w:val="28"/>
        </w:rPr>
        <w:t xml:space="preserve"> (далі – Закон </w:t>
      </w:r>
      <w:r w:rsidR="00B87087" w:rsidRPr="0054574C">
        <w:rPr>
          <w:rFonts w:ascii="Times New Roman" w:hAnsi="Times New Roman" w:cs="Times New Roman"/>
          <w:bCs/>
          <w:sz w:val="28"/>
          <w:szCs w:val="28"/>
        </w:rPr>
        <w:t>1660-ІХ</w:t>
      </w:r>
      <w:r w:rsidR="00B87087">
        <w:rPr>
          <w:rFonts w:ascii="Times New Roman" w:hAnsi="Times New Roman" w:cs="Times New Roman"/>
          <w:bCs/>
          <w:sz w:val="28"/>
          <w:szCs w:val="28"/>
        </w:rPr>
        <w:t xml:space="preserve">) </w:t>
      </w:r>
      <w:r w:rsidR="001F1C75">
        <w:rPr>
          <w:rFonts w:ascii="Times New Roman" w:hAnsi="Times New Roman" w:cs="Times New Roman"/>
          <w:bCs/>
          <w:sz w:val="28"/>
          <w:szCs w:val="28"/>
        </w:rPr>
        <w:t xml:space="preserve"> та </w:t>
      </w:r>
      <w:r w:rsidR="001F1C75">
        <w:rPr>
          <w:rFonts w:ascii="Times New Roman" w:hAnsi="Times New Roman" w:cs="Times New Roman"/>
          <w:sz w:val="28"/>
        </w:rPr>
        <w:t xml:space="preserve">Закону України </w:t>
      </w:r>
      <w:r w:rsidR="001F1C75" w:rsidRPr="00C124F0">
        <w:rPr>
          <w:rFonts w:ascii="Times New Roman" w:hAnsi="Times New Roman" w:cs="Times New Roman"/>
          <w:bCs/>
          <w:sz w:val="28"/>
          <w:szCs w:val="28"/>
        </w:rPr>
        <w:t>від 15.07.2021 № 1661-ІХ «Про внесення зміни до пункту 4 розділу ХХІ «Прикінцеві та перехідні положення» Митного кодексу України щодо стимулювання розвитку галузі екологічного транспорту в Україні»</w:t>
      </w:r>
      <w:r w:rsidR="00B87087">
        <w:rPr>
          <w:rFonts w:ascii="Times New Roman" w:hAnsi="Times New Roman" w:cs="Times New Roman"/>
          <w:bCs/>
          <w:sz w:val="28"/>
          <w:szCs w:val="28"/>
        </w:rPr>
        <w:t xml:space="preserve"> (далі – Закону </w:t>
      </w:r>
      <w:r w:rsidR="00B87087" w:rsidRPr="0054574C">
        <w:rPr>
          <w:rFonts w:ascii="Times New Roman" w:hAnsi="Times New Roman" w:cs="Times New Roman"/>
          <w:bCs/>
          <w:sz w:val="28"/>
          <w:szCs w:val="28"/>
        </w:rPr>
        <w:t>166</w:t>
      </w:r>
      <w:r w:rsidR="00B87087">
        <w:rPr>
          <w:rFonts w:ascii="Times New Roman" w:hAnsi="Times New Roman" w:cs="Times New Roman"/>
          <w:bCs/>
          <w:sz w:val="28"/>
          <w:szCs w:val="28"/>
        </w:rPr>
        <w:t>1</w:t>
      </w:r>
      <w:r w:rsidR="00B87087" w:rsidRPr="0054574C">
        <w:rPr>
          <w:rFonts w:ascii="Times New Roman" w:hAnsi="Times New Roman" w:cs="Times New Roman"/>
          <w:bCs/>
          <w:sz w:val="28"/>
          <w:szCs w:val="28"/>
        </w:rPr>
        <w:t>-ІХ</w:t>
      </w:r>
      <w:r w:rsidR="00B87087">
        <w:rPr>
          <w:rFonts w:ascii="Times New Roman" w:hAnsi="Times New Roman" w:cs="Times New Roman"/>
          <w:sz w:val="28"/>
        </w:rPr>
        <w:t>)</w:t>
      </w:r>
      <w:r>
        <w:rPr>
          <w:rFonts w:ascii="Times New Roman" w:hAnsi="Times New Roman" w:cs="Times New Roman"/>
          <w:sz w:val="28"/>
        </w:rPr>
        <w:t xml:space="preserve"> Міністерством з питань стратегічних галузей промисловості України </w:t>
      </w:r>
      <w:r w:rsidR="00E451AB">
        <w:rPr>
          <w:rFonts w:ascii="Times New Roman" w:hAnsi="Times New Roman" w:cs="Times New Roman"/>
          <w:sz w:val="28"/>
        </w:rPr>
        <w:t xml:space="preserve"> розроблен</w:t>
      </w:r>
      <w:r>
        <w:rPr>
          <w:rFonts w:ascii="Times New Roman" w:hAnsi="Times New Roman" w:cs="Times New Roman"/>
          <w:sz w:val="28"/>
        </w:rPr>
        <w:t>ий</w:t>
      </w:r>
      <w:r w:rsidR="00E451AB">
        <w:rPr>
          <w:rFonts w:ascii="Times New Roman" w:hAnsi="Times New Roman" w:cs="Times New Roman"/>
          <w:sz w:val="28"/>
        </w:rPr>
        <w:t xml:space="preserve"> </w:t>
      </w:r>
      <w:proofErr w:type="spellStart"/>
      <w:r w:rsidR="00E451AB">
        <w:rPr>
          <w:rFonts w:ascii="Times New Roman" w:hAnsi="Times New Roman" w:cs="Times New Roman"/>
          <w:sz w:val="28"/>
        </w:rPr>
        <w:t>проє</w:t>
      </w:r>
      <w:r w:rsidR="00E451AB" w:rsidRPr="003F05DB">
        <w:rPr>
          <w:rFonts w:ascii="Times New Roman" w:hAnsi="Times New Roman" w:cs="Times New Roman"/>
          <w:sz w:val="28"/>
        </w:rPr>
        <w:t>кт</w:t>
      </w:r>
      <w:proofErr w:type="spellEnd"/>
      <w:r w:rsidR="00E451AB" w:rsidRPr="003F05DB">
        <w:rPr>
          <w:rFonts w:ascii="Times New Roman" w:hAnsi="Times New Roman" w:cs="Times New Roman"/>
          <w:sz w:val="28"/>
        </w:rPr>
        <w:t xml:space="preserve"> постан</w:t>
      </w:r>
      <w:r w:rsidR="00E451AB">
        <w:rPr>
          <w:rFonts w:ascii="Times New Roman" w:hAnsi="Times New Roman" w:cs="Times New Roman"/>
          <w:sz w:val="28"/>
        </w:rPr>
        <w:t>ови Кабінету Міністрів України «</w:t>
      </w:r>
      <w:r w:rsidR="00E451AB" w:rsidRPr="003F05DB">
        <w:rPr>
          <w:rFonts w:ascii="Times New Roman" w:hAnsi="Times New Roman" w:cs="Times New Roman"/>
          <w:sz w:val="28"/>
        </w:rPr>
        <w:t>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r w:rsidR="004D2989">
        <w:rPr>
          <w:rFonts w:ascii="Times New Roman" w:hAnsi="Times New Roman" w:cs="Times New Roman"/>
          <w:sz w:val="28"/>
        </w:rPr>
        <w:t>»</w:t>
      </w:r>
      <w:r w:rsidR="00E451AB" w:rsidRPr="003F05DB">
        <w:rPr>
          <w:rFonts w:ascii="Times New Roman" w:hAnsi="Times New Roman" w:cs="Times New Roman"/>
          <w:bCs/>
          <w:sz w:val="28"/>
          <w:szCs w:val="28"/>
        </w:rPr>
        <w:t xml:space="preserve"> </w:t>
      </w:r>
      <w:r w:rsidR="0030776D">
        <w:rPr>
          <w:rFonts w:ascii="Times New Roman" w:hAnsi="Times New Roman" w:cs="Times New Roman"/>
          <w:bCs/>
          <w:sz w:val="28"/>
          <w:szCs w:val="28"/>
        </w:rPr>
        <w:t xml:space="preserve">(далі – </w:t>
      </w:r>
      <w:proofErr w:type="spellStart"/>
      <w:r w:rsidR="0030776D">
        <w:rPr>
          <w:rFonts w:ascii="Times New Roman" w:hAnsi="Times New Roman" w:cs="Times New Roman"/>
          <w:bCs/>
          <w:sz w:val="28"/>
          <w:szCs w:val="28"/>
        </w:rPr>
        <w:t>проєкт</w:t>
      </w:r>
      <w:proofErr w:type="spellEnd"/>
      <w:r w:rsidR="0030776D">
        <w:rPr>
          <w:rFonts w:ascii="Times New Roman" w:hAnsi="Times New Roman" w:cs="Times New Roman"/>
          <w:bCs/>
          <w:sz w:val="28"/>
          <w:szCs w:val="28"/>
        </w:rPr>
        <w:t xml:space="preserve"> постанови) </w:t>
      </w:r>
      <w:r>
        <w:rPr>
          <w:rFonts w:ascii="Times New Roman" w:hAnsi="Times New Roman" w:cs="Times New Roman"/>
          <w:bCs/>
          <w:sz w:val="28"/>
          <w:szCs w:val="28"/>
        </w:rPr>
        <w:t>для</w:t>
      </w:r>
      <w:r w:rsidR="00E451AB" w:rsidRPr="003F05DB">
        <w:rPr>
          <w:rFonts w:ascii="Times New Roman" w:hAnsi="Times New Roman" w:cs="Times New Roman"/>
          <w:bCs/>
          <w:sz w:val="28"/>
          <w:szCs w:val="28"/>
        </w:rPr>
        <w:t xml:space="preserve"> с</w:t>
      </w:r>
      <w:r w:rsidR="00E451AB" w:rsidRPr="003F05DB">
        <w:rPr>
          <w:rFonts w:ascii="Times New Roman" w:hAnsi="Times New Roman" w:cs="Times New Roman"/>
          <w:sz w:val="28"/>
        </w:rPr>
        <w:t xml:space="preserve">творення умов для нарощування виробництва в Україні екологічних транспортних засобів на вітчизняних машинобудівних підприємствах. </w:t>
      </w:r>
    </w:p>
    <w:p w:rsidR="00F431D0" w:rsidRPr="007B36EE" w:rsidRDefault="00F431D0" w:rsidP="00D06B12">
      <w:pPr>
        <w:pStyle w:val="p1"/>
        <w:spacing w:before="0" w:beforeAutospacing="0" w:after="0" w:afterAutospacing="0"/>
        <w:ind w:firstLine="567"/>
        <w:jc w:val="both"/>
        <w:rPr>
          <w:strike/>
          <w:sz w:val="26"/>
          <w:szCs w:val="26"/>
        </w:rPr>
      </w:pPr>
    </w:p>
    <w:p w:rsidR="00027408" w:rsidRPr="007B36EE" w:rsidRDefault="00C40D1F" w:rsidP="00D06B12">
      <w:pPr>
        <w:widowControl w:val="0"/>
        <w:spacing w:line="240" w:lineRule="auto"/>
        <w:ind w:firstLine="567"/>
        <w:jc w:val="both"/>
        <w:rPr>
          <w:rFonts w:ascii="Times New Roman" w:hAnsi="Times New Roman" w:cs="Times New Roman"/>
          <w:sz w:val="26"/>
          <w:szCs w:val="26"/>
        </w:rPr>
      </w:pPr>
      <w:r w:rsidRPr="0058619B">
        <w:rPr>
          <w:rFonts w:ascii="Times New Roman" w:hAnsi="Times New Roman" w:cs="Times New Roman"/>
          <w:sz w:val="28"/>
          <w:szCs w:val="28"/>
        </w:rPr>
        <w:t>Основні групи (підгрупи), на які проблема справляє вплив</w:t>
      </w:r>
      <w:r w:rsidRPr="007B36EE">
        <w:rPr>
          <w:rFonts w:ascii="Times New Roman" w:hAnsi="Times New Roman" w:cs="Times New Roman"/>
          <w:sz w:val="26"/>
          <w:szCs w:val="26"/>
        </w:rPr>
        <w:t xml:space="preserve">: </w:t>
      </w:r>
    </w:p>
    <w:tbl>
      <w:tblPr>
        <w:tblStyle w:val="a7"/>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3214"/>
        <w:gridCol w:w="3307"/>
      </w:tblGrid>
      <w:tr w:rsidR="00027408" w:rsidRPr="007B36EE" w:rsidTr="00C46C6B">
        <w:trPr>
          <w:trHeight w:val="363"/>
        </w:trPr>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Групи (підгрупи) </w:t>
            </w:r>
          </w:p>
        </w:tc>
        <w:tc>
          <w:tcPr>
            <w:tcW w:w="321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Так </w:t>
            </w:r>
          </w:p>
        </w:tc>
        <w:tc>
          <w:tcPr>
            <w:tcW w:w="3307"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Ні</w:t>
            </w:r>
          </w:p>
        </w:tc>
      </w:tr>
      <w:tr w:rsidR="00027408" w:rsidRPr="007B36EE" w:rsidTr="00C46C6B">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Громадяни </w:t>
            </w:r>
          </w:p>
        </w:tc>
        <w:tc>
          <w:tcPr>
            <w:tcW w:w="3214" w:type="dxa"/>
            <w:tcMar>
              <w:top w:w="100" w:type="dxa"/>
              <w:left w:w="100" w:type="dxa"/>
              <w:bottom w:w="100" w:type="dxa"/>
              <w:right w:w="100" w:type="dxa"/>
            </w:tcMar>
          </w:tcPr>
          <w:p w:rsidR="00027408" w:rsidRPr="007B36EE" w:rsidRDefault="004352E2"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w:t>
            </w:r>
          </w:p>
        </w:tc>
        <w:tc>
          <w:tcPr>
            <w:tcW w:w="3307"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r w:rsidR="00027408" w:rsidRPr="007B36EE" w:rsidTr="00C46C6B">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Держава </w:t>
            </w:r>
          </w:p>
        </w:tc>
        <w:tc>
          <w:tcPr>
            <w:tcW w:w="3214" w:type="dxa"/>
            <w:tcMar>
              <w:top w:w="100" w:type="dxa"/>
              <w:left w:w="100" w:type="dxa"/>
              <w:bottom w:w="100" w:type="dxa"/>
              <w:right w:w="100" w:type="dxa"/>
            </w:tcMar>
          </w:tcPr>
          <w:p w:rsidR="00027408" w:rsidRPr="007B36EE" w:rsidRDefault="00EC06DF"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c>
          <w:tcPr>
            <w:tcW w:w="3307" w:type="dxa"/>
            <w:tcMar>
              <w:top w:w="100" w:type="dxa"/>
              <w:left w:w="100" w:type="dxa"/>
              <w:bottom w:w="100" w:type="dxa"/>
              <w:right w:w="100" w:type="dxa"/>
            </w:tcMar>
          </w:tcPr>
          <w:p w:rsidR="00027408" w:rsidRPr="007B36EE" w:rsidRDefault="004352E2"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r w:rsidR="00027408" w:rsidRPr="007B36EE" w:rsidTr="00C46C6B">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lastRenderedPageBreak/>
              <w:t xml:space="preserve">Суб’єкти господарювання, </w:t>
            </w:r>
          </w:p>
        </w:tc>
        <w:tc>
          <w:tcPr>
            <w:tcW w:w="3214" w:type="dxa"/>
            <w:tcMar>
              <w:top w:w="100" w:type="dxa"/>
              <w:left w:w="100" w:type="dxa"/>
              <w:bottom w:w="100" w:type="dxa"/>
              <w:right w:w="100" w:type="dxa"/>
            </w:tcMar>
          </w:tcPr>
          <w:p w:rsidR="00027408" w:rsidRPr="007B36EE" w:rsidRDefault="00EC06DF"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c>
          <w:tcPr>
            <w:tcW w:w="3307" w:type="dxa"/>
            <w:tcMar>
              <w:top w:w="100" w:type="dxa"/>
              <w:left w:w="100" w:type="dxa"/>
              <w:bottom w:w="100" w:type="dxa"/>
              <w:right w:w="100" w:type="dxa"/>
            </w:tcMar>
          </w:tcPr>
          <w:p w:rsidR="00027408" w:rsidRPr="007B36EE" w:rsidRDefault="004352E2"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r w:rsidR="00027408" w:rsidRPr="007B36EE" w:rsidTr="00C46C6B">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у тому числі суб’єкти  </w:t>
            </w:r>
          </w:p>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малого підприємництва </w:t>
            </w:r>
          </w:p>
        </w:tc>
        <w:tc>
          <w:tcPr>
            <w:tcW w:w="3214" w:type="dxa"/>
            <w:tcMar>
              <w:top w:w="100" w:type="dxa"/>
              <w:left w:w="100" w:type="dxa"/>
              <w:bottom w:w="100" w:type="dxa"/>
              <w:right w:w="100" w:type="dxa"/>
            </w:tcMar>
          </w:tcPr>
          <w:p w:rsidR="00027408" w:rsidRPr="007B36EE" w:rsidRDefault="00983C4B"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c>
          <w:tcPr>
            <w:tcW w:w="3307" w:type="dxa"/>
            <w:tcMar>
              <w:top w:w="100" w:type="dxa"/>
              <w:left w:w="100" w:type="dxa"/>
              <w:bottom w:w="100" w:type="dxa"/>
              <w:right w:w="100" w:type="dxa"/>
            </w:tcMar>
          </w:tcPr>
          <w:p w:rsidR="00027408" w:rsidRPr="007B36EE" w:rsidRDefault="00983A0E"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bl>
    <w:p w:rsidR="00B045BE" w:rsidRDefault="00B045BE" w:rsidP="00D06B12">
      <w:pPr>
        <w:widowControl w:val="0"/>
        <w:spacing w:line="240" w:lineRule="auto"/>
        <w:ind w:firstLine="720"/>
        <w:jc w:val="both"/>
        <w:rPr>
          <w:rFonts w:ascii="Times New Roman" w:hAnsi="Times New Roman" w:cs="Times New Roman"/>
          <w:sz w:val="26"/>
          <w:szCs w:val="26"/>
        </w:rPr>
      </w:pPr>
    </w:p>
    <w:p w:rsidR="00EC06DF" w:rsidRPr="0058619B" w:rsidRDefault="00CE7545" w:rsidP="00D06B12">
      <w:pPr>
        <w:widowControl w:val="0"/>
        <w:spacing w:line="240" w:lineRule="auto"/>
        <w:ind w:firstLine="567"/>
        <w:jc w:val="both"/>
        <w:rPr>
          <w:rFonts w:ascii="Times New Roman" w:hAnsi="Times New Roman" w:cs="Times New Roman"/>
          <w:sz w:val="28"/>
          <w:szCs w:val="28"/>
        </w:rPr>
      </w:pPr>
      <w:r w:rsidRPr="0058619B">
        <w:rPr>
          <w:rFonts w:ascii="Times New Roman" w:hAnsi="Times New Roman" w:cs="Times New Roman"/>
          <w:sz w:val="28"/>
          <w:szCs w:val="28"/>
        </w:rPr>
        <w:t>У</w:t>
      </w:r>
      <w:r w:rsidR="00C40D1F" w:rsidRPr="0058619B">
        <w:rPr>
          <w:rFonts w:ascii="Times New Roman" w:hAnsi="Times New Roman" w:cs="Times New Roman"/>
          <w:sz w:val="28"/>
          <w:szCs w:val="28"/>
        </w:rPr>
        <w:t>регулювання п</w:t>
      </w:r>
      <w:r w:rsidR="00EC06DF" w:rsidRPr="0058619B">
        <w:rPr>
          <w:rFonts w:ascii="Times New Roman" w:hAnsi="Times New Roman" w:cs="Times New Roman"/>
          <w:sz w:val="28"/>
          <w:szCs w:val="28"/>
        </w:rPr>
        <w:t>роблеми неможливе за допомогою</w:t>
      </w:r>
      <w:r w:rsidR="00C40D1F" w:rsidRPr="0058619B">
        <w:rPr>
          <w:rFonts w:ascii="Times New Roman" w:hAnsi="Times New Roman" w:cs="Times New Roman"/>
          <w:sz w:val="28"/>
          <w:szCs w:val="28"/>
        </w:rPr>
        <w:t xml:space="preserve"> </w:t>
      </w:r>
      <w:r w:rsidR="00357749" w:rsidRPr="0058619B">
        <w:rPr>
          <w:rFonts w:ascii="Times New Roman" w:hAnsi="Times New Roman" w:cs="Times New Roman"/>
          <w:sz w:val="28"/>
          <w:szCs w:val="28"/>
        </w:rPr>
        <w:t>чинних</w:t>
      </w:r>
      <w:r w:rsidR="00C40D1F" w:rsidRPr="0058619B">
        <w:rPr>
          <w:rFonts w:ascii="Times New Roman" w:hAnsi="Times New Roman" w:cs="Times New Roman"/>
          <w:sz w:val="28"/>
          <w:szCs w:val="28"/>
        </w:rPr>
        <w:t xml:space="preserve"> регуляторних актів, оскільки положення </w:t>
      </w:r>
      <w:proofErr w:type="spellStart"/>
      <w:r w:rsidR="00357749" w:rsidRPr="0058619B">
        <w:rPr>
          <w:rFonts w:ascii="Times New Roman" w:hAnsi="Times New Roman" w:cs="Times New Roman"/>
          <w:sz w:val="28"/>
          <w:szCs w:val="28"/>
        </w:rPr>
        <w:t>п</w:t>
      </w:r>
      <w:r w:rsidR="00C40D1F" w:rsidRPr="0058619B">
        <w:rPr>
          <w:rFonts w:ascii="Times New Roman" w:hAnsi="Times New Roman" w:cs="Times New Roman"/>
          <w:sz w:val="28"/>
          <w:szCs w:val="28"/>
        </w:rPr>
        <w:t>ро</w:t>
      </w:r>
      <w:r w:rsidR="00EC06DF" w:rsidRPr="0058619B">
        <w:rPr>
          <w:rFonts w:ascii="Times New Roman" w:hAnsi="Times New Roman" w:cs="Times New Roman"/>
          <w:sz w:val="28"/>
          <w:szCs w:val="28"/>
        </w:rPr>
        <w:t>є</w:t>
      </w:r>
      <w:r w:rsidR="00C40D1F" w:rsidRPr="0058619B">
        <w:rPr>
          <w:rFonts w:ascii="Times New Roman" w:hAnsi="Times New Roman" w:cs="Times New Roman"/>
          <w:sz w:val="28"/>
          <w:szCs w:val="28"/>
        </w:rPr>
        <w:t>кту</w:t>
      </w:r>
      <w:proofErr w:type="spellEnd"/>
      <w:r w:rsidR="00C40D1F" w:rsidRPr="0058619B">
        <w:rPr>
          <w:rFonts w:ascii="Times New Roman" w:hAnsi="Times New Roman" w:cs="Times New Roman"/>
          <w:sz w:val="28"/>
          <w:szCs w:val="28"/>
        </w:rPr>
        <w:t xml:space="preserve"> </w:t>
      </w:r>
      <w:r w:rsidR="004D2989" w:rsidRPr="0058619B">
        <w:rPr>
          <w:rFonts w:ascii="Times New Roman" w:hAnsi="Times New Roman" w:cs="Times New Roman"/>
          <w:sz w:val="28"/>
          <w:szCs w:val="28"/>
        </w:rPr>
        <w:t>постанови</w:t>
      </w:r>
      <w:r w:rsidR="00C40D1F" w:rsidRPr="0058619B">
        <w:rPr>
          <w:rFonts w:ascii="Times New Roman" w:hAnsi="Times New Roman" w:cs="Times New Roman"/>
          <w:sz w:val="28"/>
          <w:szCs w:val="28"/>
        </w:rPr>
        <w:t xml:space="preserve"> спрямовані на правове регулювання відносин між регуляторними органами та суб’єктами господарювання. </w:t>
      </w:r>
    </w:p>
    <w:p w:rsidR="00CC1F0D" w:rsidRPr="007B36EE" w:rsidRDefault="00CC1F0D" w:rsidP="00D06B12">
      <w:pPr>
        <w:widowControl w:val="0"/>
        <w:spacing w:line="240" w:lineRule="auto"/>
        <w:ind w:firstLine="567"/>
        <w:jc w:val="center"/>
        <w:rPr>
          <w:rFonts w:ascii="Times New Roman" w:hAnsi="Times New Roman" w:cs="Times New Roman"/>
          <w:b/>
          <w:sz w:val="16"/>
          <w:szCs w:val="16"/>
        </w:rPr>
      </w:pPr>
    </w:p>
    <w:p w:rsidR="00027408" w:rsidRPr="007B36EE" w:rsidRDefault="00C40D1F" w:rsidP="001D3F36">
      <w:pPr>
        <w:widowControl w:val="0"/>
        <w:spacing w:line="240" w:lineRule="auto"/>
        <w:ind w:firstLine="567"/>
        <w:jc w:val="both"/>
        <w:rPr>
          <w:rFonts w:ascii="Times New Roman" w:hAnsi="Times New Roman" w:cs="Times New Roman"/>
          <w:b/>
          <w:sz w:val="26"/>
          <w:szCs w:val="26"/>
        </w:rPr>
      </w:pPr>
      <w:r w:rsidRPr="007B36EE">
        <w:rPr>
          <w:rFonts w:ascii="Times New Roman" w:hAnsi="Times New Roman" w:cs="Times New Roman"/>
          <w:b/>
          <w:sz w:val="26"/>
          <w:szCs w:val="26"/>
        </w:rPr>
        <w:t>ІІ. Цілі державного регулювання</w:t>
      </w:r>
    </w:p>
    <w:p w:rsidR="00CC1F0D" w:rsidRPr="007B36EE" w:rsidRDefault="00CC1F0D" w:rsidP="00D06B12">
      <w:pPr>
        <w:widowControl w:val="0"/>
        <w:spacing w:line="240" w:lineRule="auto"/>
        <w:ind w:firstLine="567"/>
        <w:jc w:val="both"/>
        <w:rPr>
          <w:rFonts w:ascii="Times New Roman" w:hAnsi="Times New Roman" w:cs="Times New Roman"/>
          <w:b/>
          <w:sz w:val="16"/>
          <w:szCs w:val="16"/>
        </w:rPr>
      </w:pPr>
    </w:p>
    <w:p w:rsidR="001A05FA" w:rsidRPr="0097373C" w:rsidRDefault="00C40D1F" w:rsidP="00947ECC">
      <w:pPr>
        <w:spacing w:line="240" w:lineRule="auto"/>
        <w:ind w:firstLine="567"/>
        <w:jc w:val="both"/>
        <w:rPr>
          <w:rFonts w:ascii="Times New Roman" w:hAnsi="Times New Roman" w:cs="Times New Roman"/>
          <w:sz w:val="28"/>
          <w:szCs w:val="28"/>
        </w:rPr>
      </w:pPr>
      <w:r w:rsidRPr="0097373C">
        <w:rPr>
          <w:rFonts w:ascii="Times New Roman" w:hAnsi="Times New Roman" w:cs="Times New Roman"/>
          <w:sz w:val="28"/>
          <w:szCs w:val="28"/>
        </w:rPr>
        <w:t xml:space="preserve">Основною </w:t>
      </w:r>
      <w:r w:rsidR="00357749" w:rsidRPr="0097373C">
        <w:rPr>
          <w:rFonts w:ascii="Times New Roman" w:hAnsi="Times New Roman" w:cs="Times New Roman"/>
          <w:sz w:val="28"/>
          <w:szCs w:val="28"/>
        </w:rPr>
        <w:t>метою</w:t>
      </w:r>
      <w:r w:rsidRPr="0097373C">
        <w:rPr>
          <w:rFonts w:ascii="Times New Roman" w:hAnsi="Times New Roman" w:cs="Times New Roman"/>
          <w:sz w:val="28"/>
          <w:szCs w:val="28"/>
        </w:rPr>
        <w:t xml:space="preserve"> розроб</w:t>
      </w:r>
      <w:r w:rsidR="00357749" w:rsidRPr="0097373C">
        <w:rPr>
          <w:rFonts w:ascii="Times New Roman" w:hAnsi="Times New Roman" w:cs="Times New Roman"/>
          <w:sz w:val="28"/>
          <w:szCs w:val="28"/>
        </w:rPr>
        <w:t>лення</w:t>
      </w:r>
      <w:r w:rsidRPr="0097373C">
        <w:rPr>
          <w:rFonts w:ascii="Times New Roman" w:hAnsi="Times New Roman" w:cs="Times New Roman"/>
          <w:sz w:val="28"/>
          <w:szCs w:val="28"/>
        </w:rPr>
        <w:t xml:space="preserve"> </w:t>
      </w:r>
      <w:proofErr w:type="spellStart"/>
      <w:r w:rsidR="00357749" w:rsidRPr="0097373C">
        <w:rPr>
          <w:rFonts w:ascii="Times New Roman" w:hAnsi="Times New Roman" w:cs="Times New Roman"/>
          <w:sz w:val="28"/>
          <w:szCs w:val="28"/>
        </w:rPr>
        <w:t>п</w:t>
      </w:r>
      <w:r w:rsidRPr="0097373C">
        <w:rPr>
          <w:rFonts w:ascii="Times New Roman" w:hAnsi="Times New Roman" w:cs="Times New Roman"/>
          <w:sz w:val="28"/>
          <w:szCs w:val="28"/>
        </w:rPr>
        <w:t>ро</w:t>
      </w:r>
      <w:r w:rsidR="00F60BD5" w:rsidRPr="0097373C">
        <w:rPr>
          <w:rFonts w:ascii="Times New Roman" w:hAnsi="Times New Roman" w:cs="Times New Roman"/>
          <w:sz w:val="28"/>
          <w:szCs w:val="28"/>
        </w:rPr>
        <w:t>є</w:t>
      </w:r>
      <w:r w:rsidRPr="0097373C">
        <w:rPr>
          <w:rFonts w:ascii="Times New Roman" w:hAnsi="Times New Roman" w:cs="Times New Roman"/>
          <w:sz w:val="28"/>
          <w:szCs w:val="28"/>
        </w:rPr>
        <w:t>кту</w:t>
      </w:r>
      <w:proofErr w:type="spellEnd"/>
      <w:r w:rsidRPr="0097373C">
        <w:rPr>
          <w:rFonts w:ascii="Times New Roman" w:hAnsi="Times New Roman" w:cs="Times New Roman"/>
          <w:sz w:val="28"/>
          <w:szCs w:val="28"/>
        </w:rPr>
        <w:t xml:space="preserve"> </w:t>
      </w:r>
      <w:r w:rsidR="00350EE3" w:rsidRPr="0097373C">
        <w:rPr>
          <w:rFonts w:ascii="Times New Roman" w:hAnsi="Times New Roman" w:cs="Times New Roman"/>
          <w:sz w:val="28"/>
          <w:szCs w:val="28"/>
        </w:rPr>
        <w:t>постанови</w:t>
      </w:r>
      <w:r w:rsidRPr="0097373C">
        <w:rPr>
          <w:rFonts w:ascii="Times New Roman" w:hAnsi="Times New Roman" w:cs="Times New Roman"/>
          <w:sz w:val="28"/>
          <w:szCs w:val="28"/>
        </w:rPr>
        <w:t xml:space="preserve"> є</w:t>
      </w:r>
      <w:r w:rsidR="002B728F" w:rsidRPr="0097373C">
        <w:rPr>
          <w:rFonts w:ascii="Times New Roman" w:hAnsi="Times New Roman" w:cs="Times New Roman"/>
          <w:sz w:val="28"/>
          <w:szCs w:val="28"/>
        </w:rPr>
        <w:t xml:space="preserve"> </w:t>
      </w:r>
      <w:r w:rsidR="00947ECC" w:rsidRPr="0097373C">
        <w:rPr>
          <w:rFonts w:ascii="Times New Roman" w:hAnsi="Times New Roman" w:cs="Times New Roman"/>
          <w:sz w:val="28"/>
          <w:szCs w:val="28"/>
        </w:rPr>
        <w:t>створення сприятливих умов для залучення інвестицій у виробництво електромобілів, з</w:t>
      </w:r>
      <w:r w:rsidR="001A05FA" w:rsidRPr="0097373C">
        <w:rPr>
          <w:rFonts w:ascii="Times New Roman" w:hAnsi="Times New Roman" w:cs="Times New Roman"/>
          <w:sz w:val="28"/>
          <w:szCs w:val="28"/>
        </w:rPr>
        <w:t xml:space="preserve">вільнення підприємств від сплати ввізного мита та </w:t>
      </w:r>
      <w:r w:rsidR="00947ECC" w:rsidRPr="0097373C">
        <w:rPr>
          <w:rFonts w:ascii="Times New Roman" w:hAnsi="Times New Roman" w:cs="Times New Roman"/>
          <w:sz w:val="28"/>
          <w:szCs w:val="28"/>
        </w:rPr>
        <w:t>податку на додану вартість</w:t>
      </w:r>
      <w:r w:rsidR="001A05FA" w:rsidRPr="0097373C">
        <w:rPr>
          <w:rFonts w:ascii="Times New Roman" w:hAnsi="Times New Roman" w:cs="Times New Roman"/>
          <w:sz w:val="28"/>
          <w:szCs w:val="28"/>
        </w:rPr>
        <w:t>, забезпечення цільового використання товарів підприємствами галузі екологічного транспорту</w:t>
      </w:r>
      <w:r w:rsidR="00947ECC" w:rsidRPr="0097373C">
        <w:rPr>
          <w:rFonts w:ascii="Times New Roman" w:hAnsi="Times New Roman" w:cs="Times New Roman"/>
          <w:sz w:val="28"/>
          <w:szCs w:val="28"/>
        </w:rPr>
        <w:t>.</w:t>
      </w:r>
    </w:p>
    <w:p w:rsidR="00947ECC" w:rsidRPr="00920909" w:rsidRDefault="00947ECC" w:rsidP="00D06B12">
      <w:pPr>
        <w:widowControl w:val="0"/>
        <w:spacing w:line="240" w:lineRule="auto"/>
        <w:ind w:firstLine="567"/>
        <w:jc w:val="both"/>
        <w:rPr>
          <w:rFonts w:ascii="Times New Roman" w:hAnsi="Times New Roman" w:cs="Times New Roman"/>
          <w:b/>
          <w:sz w:val="28"/>
          <w:szCs w:val="28"/>
        </w:rPr>
      </w:pPr>
    </w:p>
    <w:p w:rsidR="00027408" w:rsidRPr="00920909" w:rsidRDefault="00C40D1F" w:rsidP="00D06B12">
      <w:pPr>
        <w:widowControl w:val="0"/>
        <w:spacing w:line="240" w:lineRule="auto"/>
        <w:ind w:firstLine="567"/>
        <w:jc w:val="both"/>
        <w:rPr>
          <w:rFonts w:ascii="Times New Roman" w:hAnsi="Times New Roman" w:cs="Times New Roman"/>
          <w:b/>
          <w:sz w:val="28"/>
          <w:szCs w:val="28"/>
        </w:rPr>
      </w:pPr>
      <w:r w:rsidRPr="00920909">
        <w:rPr>
          <w:rFonts w:ascii="Times New Roman" w:hAnsi="Times New Roman" w:cs="Times New Roman"/>
          <w:b/>
          <w:sz w:val="28"/>
          <w:szCs w:val="28"/>
        </w:rPr>
        <w:t xml:space="preserve">ІІІ. Визначення та оцінка альтернативних способів досягнення цілей </w:t>
      </w:r>
    </w:p>
    <w:p w:rsidR="00CC1F0D" w:rsidRPr="00920909" w:rsidRDefault="00CC1F0D" w:rsidP="00D06B12">
      <w:pPr>
        <w:widowControl w:val="0"/>
        <w:spacing w:line="240" w:lineRule="auto"/>
        <w:ind w:firstLine="567"/>
        <w:jc w:val="both"/>
        <w:rPr>
          <w:rFonts w:ascii="Times New Roman" w:hAnsi="Times New Roman" w:cs="Times New Roman"/>
          <w:b/>
          <w:sz w:val="28"/>
          <w:szCs w:val="28"/>
        </w:rPr>
      </w:pPr>
    </w:p>
    <w:p w:rsidR="00027408" w:rsidRPr="00920909" w:rsidRDefault="00C40D1F" w:rsidP="00460C0A">
      <w:pPr>
        <w:widowControl w:val="0"/>
        <w:spacing w:line="240" w:lineRule="auto"/>
        <w:ind w:firstLine="567"/>
        <w:rPr>
          <w:rFonts w:ascii="Times New Roman" w:hAnsi="Times New Roman" w:cs="Times New Roman"/>
          <w:sz w:val="28"/>
          <w:szCs w:val="28"/>
        </w:rPr>
      </w:pPr>
      <w:r w:rsidRPr="00920909">
        <w:rPr>
          <w:rFonts w:ascii="Times New Roman" w:hAnsi="Times New Roman" w:cs="Times New Roman"/>
          <w:sz w:val="28"/>
          <w:szCs w:val="28"/>
        </w:rPr>
        <w:t xml:space="preserve">1. Визначення альтернативних способів </w:t>
      </w:r>
    </w:p>
    <w:tbl>
      <w:tblPr>
        <w:tblStyle w:val="13"/>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8"/>
        <w:gridCol w:w="5387"/>
      </w:tblGrid>
      <w:tr w:rsidR="00027408" w:rsidRPr="00920909" w:rsidTr="003178A1">
        <w:tc>
          <w:tcPr>
            <w:tcW w:w="4778" w:type="dxa"/>
            <w:tcMar>
              <w:top w:w="100" w:type="dxa"/>
              <w:left w:w="100" w:type="dxa"/>
              <w:bottom w:w="100" w:type="dxa"/>
              <w:right w:w="100" w:type="dxa"/>
            </w:tcMar>
          </w:tcPr>
          <w:p w:rsidR="00027408" w:rsidRPr="00920909" w:rsidRDefault="00C40D1F" w:rsidP="00D06B12">
            <w:pPr>
              <w:widowControl w:val="0"/>
              <w:spacing w:line="240" w:lineRule="auto"/>
              <w:jc w:val="center"/>
              <w:rPr>
                <w:rFonts w:ascii="Times New Roman" w:hAnsi="Times New Roman" w:cs="Times New Roman"/>
                <w:b/>
                <w:sz w:val="28"/>
                <w:szCs w:val="28"/>
              </w:rPr>
            </w:pPr>
            <w:r w:rsidRPr="00920909">
              <w:rPr>
                <w:rFonts w:ascii="Times New Roman" w:hAnsi="Times New Roman" w:cs="Times New Roman"/>
                <w:b/>
                <w:sz w:val="28"/>
                <w:szCs w:val="28"/>
              </w:rPr>
              <w:t>Вид альтернативи</w:t>
            </w:r>
          </w:p>
        </w:tc>
        <w:tc>
          <w:tcPr>
            <w:tcW w:w="5387" w:type="dxa"/>
            <w:tcMar>
              <w:top w:w="100" w:type="dxa"/>
              <w:left w:w="100" w:type="dxa"/>
              <w:bottom w:w="100" w:type="dxa"/>
              <w:right w:w="100" w:type="dxa"/>
            </w:tcMar>
          </w:tcPr>
          <w:p w:rsidR="00027408" w:rsidRPr="00920909" w:rsidRDefault="00C40D1F" w:rsidP="00D06B12">
            <w:pPr>
              <w:widowControl w:val="0"/>
              <w:spacing w:line="240" w:lineRule="auto"/>
              <w:jc w:val="center"/>
              <w:rPr>
                <w:rFonts w:ascii="Times New Roman" w:hAnsi="Times New Roman" w:cs="Times New Roman"/>
                <w:b/>
                <w:sz w:val="28"/>
                <w:szCs w:val="28"/>
              </w:rPr>
            </w:pPr>
            <w:r w:rsidRPr="00920909">
              <w:rPr>
                <w:rFonts w:ascii="Times New Roman" w:hAnsi="Times New Roman" w:cs="Times New Roman"/>
                <w:b/>
                <w:sz w:val="28"/>
                <w:szCs w:val="28"/>
              </w:rPr>
              <w:t>Опис альтернативи</w:t>
            </w:r>
          </w:p>
        </w:tc>
      </w:tr>
      <w:tr w:rsidR="00027408" w:rsidRPr="00920909" w:rsidTr="003178A1">
        <w:trPr>
          <w:trHeight w:val="1395"/>
        </w:trPr>
        <w:tc>
          <w:tcPr>
            <w:tcW w:w="4778" w:type="dxa"/>
            <w:tcMar>
              <w:top w:w="100" w:type="dxa"/>
              <w:left w:w="100" w:type="dxa"/>
              <w:bottom w:w="100" w:type="dxa"/>
              <w:right w:w="100" w:type="dxa"/>
            </w:tcMar>
          </w:tcPr>
          <w:p w:rsidR="00F440F2" w:rsidRPr="00920909" w:rsidRDefault="00F440F2" w:rsidP="00D06B12">
            <w:pPr>
              <w:widowControl w:val="0"/>
              <w:spacing w:line="240" w:lineRule="auto"/>
              <w:rPr>
                <w:rFonts w:ascii="Times New Roman" w:hAnsi="Times New Roman" w:cs="Times New Roman"/>
                <w:sz w:val="28"/>
                <w:szCs w:val="28"/>
              </w:rPr>
            </w:pPr>
            <w:r w:rsidRPr="00920909">
              <w:rPr>
                <w:rFonts w:ascii="Times New Roman" w:hAnsi="Times New Roman" w:cs="Times New Roman"/>
                <w:sz w:val="28"/>
                <w:szCs w:val="28"/>
              </w:rPr>
              <w:t>Альтернатива 1</w:t>
            </w:r>
          </w:p>
          <w:p w:rsidR="00027408" w:rsidRPr="00920909" w:rsidRDefault="00C40D1F" w:rsidP="00D06B12">
            <w:pPr>
              <w:widowControl w:val="0"/>
              <w:spacing w:line="240" w:lineRule="auto"/>
              <w:rPr>
                <w:rFonts w:ascii="Times New Roman" w:hAnsi="Times New Roman" w:cs="Times New Roman"/>
                <w:sz w:val="28"/>
                <w:szCs w:val="28"/>
              </w:rPr>
            </w:pPr>
            <w:r w:rsidRPr="00920909">
              <w:rPr>
                <w:rFonts w:ascii="Times New Roman" w:hAnsi="Times New Roman" w:cs="Times New Roman"/>
                <w:sz w:val="28"/>
                <w:szCs w:val="28"/>
              </w:rPr>
              <w:t>Залишити ситуацію без змін</w:t>
            </w:r>
          </w:p>
        </w:tc>
        <w:tc>
          <w:tcPr>
            <w:tcW w:w="5387" w:type="dxa"/>
            <w:tcMar>
              <w:top w:w="100" w:type="dxa"/>
              <w:left w:w="100" w:type="dxa"/>
              <w:bottom w:w="100" w:type="dxa"/>
              <w:right w:w="100" w:type="dxa"/>
            </w:tcMar>
          </w:tcPr>
          <w:p w:rsidR="00021E10" w:rsidRPr="00920909" w:rsidRDefault="00545E74" w:rsidP="00DB624B">
            <w:pPr>
              <w:widowControl w:val="0"/>
              <w:spacing w:line="240" w:lineRule="auto"/>
              <w:jc w:val="both"/>
              <w:rPr>
                <w:rFonts w:ascii="Times New Roman" w:hAnsi="Times New Roman" w:cs="Times New Roman"/>
                <w:sz w:val="28"/>
                <w:szCs w:val="28"/>
              </w:rPr>
            </w:pPr>
            <w:r w:rsidRPr="00920909">
              <w:rPr>
                <w:rFonts w:ascii="Times New Roman" w:hAnsi="Times New Roman" w:cs="Times New Roman"/>
                <w:sz w:val="28"/>
                <w:szCs w:val="28"/>
              </w:rPr>
              <w:t xml:space="preserve">Залишення </w:t>
            </w:r>
            <w:r w:rsidR="003A02CB" w:rsidRPr="00920909">
              <w:rPr>
                <w:rFonts w:ascii="Times New Roman" w:hAnsi="Times New Roman" w:cs="Times New Roman"/>
                <w:sz w:val="28"/>
                <w:szCs w:val="28"/>
              </w:rPr>
              <w:t xml:space="preserve">ситуації без </w:t>
            </w:r>
            <w:r w:rsidRPr="00920909">
              <w:rPr>
                <w:rFonts w:ascii="Times New Roman" w:hAnsi="Times New Roman" w:cs="Times New Roman"/>
                <w:sz w:val="28"/>
                <w:szCs w:val="28"/>
              </w:rPr>
              <w:t xml:space="preserve">змін призведе до невиконання вимог </w:t>
            </w:r>
            <w:r w:rsidR="00EE138C" w:rsidRPr="00920909">
              <w:rPr>
                <w:rFonts w:ascii="Times New Roman" w:hAnsi="Times New Roman" w:cs="Times New Roman"/>
                <w:sz w:val="28"/>
                <w:szCs w:val="28"/>
              </w:rPr>
              <w:t>Закону</w:t>
            </w:r>
            <w:r w:rsidR="00DB624B">
              <w:rPr>
                <w:rFonts w:ascii="Times New Roman" w:hAnsi="Times New Roman" w:cs="Times New Roman"/>
                <w:sz w:val="28"/>
                <w:szCs w:val="28"/>
              </w:rPr>
              <w:t xml:space="preserve"> </w:t>
            </w:r>
            <w:r w:rsidR="00DB624B" w:rsidRPr="0054574C">
              <w:rPr>
                <w:rFonts w:ascii="Times New Roman" w:hAnsi="Times New Roman" w:cs="Times New Roman"/>
                <w:bCs/>
                <w:sz w:val="28"/>
                <w:szCs w:val="28"/>
              </w:rPr>
              <w:t>166</w:t>
            </w:r>
            <w:r w:rsidR="00DB624B">
              <w:rPr>
                <w:rFonts w:ascii="Times New Roman" w:hAnsi="Times New Roman" w:cs="Times New Roman"/>
                <w:bCs/>
                <w:sz w:val="28"/>
                <w:szCs w:val="28"/>
              </w:rPr>
              <w:t>1</w:t>
            </w:r>
            <w:r w:rsidR="00DB624B" w:rsidRPr="0054574C">
              <w:rPr>
                <w:rFonts w:ascii="Times New Roman" w:hAnsi="Times New Roman" w:cs="Times New Roman"/>
                <w:bCs/>
                <w:sz w:val="28"/>
                <w:szCs w:val="28"/>
              </w:rPr>
              <w:t>-ІХ</w:t>
            </w:r>
            <w:r w:rsidRPr="00920909">
              <w:rPr>
                <w:rFonts w:ascii="Times New Roman" w:hAnsi="Times New Roman" w:cs="Times New Roman"/>
                <w:sz w:val="28"/>
                <w:szCs w:val="28"/>
              </w:rPr>
              <w:t>, що унеможлив</w:t>
            </w:r>
            <w:r w:rsidR="00265E3F" w:rsidRPr="00920909">
              <w:rPr>
                <w:rFonts w:ascii="Times New Roman" w:hAnsi="Times New Roman" w:cs="Times New Roman"/>
                <w:sz w:val="28"/>
                <w:szCs w:val="28"/>
              </w:rPr>
              <w:t>и</w:t>
            </w:r>
            <w:r w:rsidRPr="00920909">
              <w:rPr>
                <w:rFonts w:ascii="Times New Roman" w:hAnsi="Times New Roman" w:cs="Times New Roman"/>
                <w:sz w:val="28"/>
                <w:szCs w:val="28"/>
              </w:rPr>
              <w:t xml:space="preserve">ть </w:t>
            </w:r>
            <w:r w:rsidR="00EE138C" w:rsidRPr="00920909">
              <w:rPr>
                <w:rFonts w:ascii="Times New Roman" w:hAnsi="Times New Roman" w:cs="Times New Roman"/>
                <w:bCs/>
                <w:sz w:val="28"/>
                <w:szCs w:val="28"/>
                <w:shd w:val="clear" w:color="auto" w:fill="FFFFFF"/>
              </w:rPr>
              <w:t xml:space="preserve">отримання підприємствами передбачених пільг, а саме: звільнення </w:t>
            </w:r>
            <w:r w:rsidR="00BF0609">
              <w:rPr>
                <w:rFonts w:ascii="Times New Roman" w:hAnsi="Times New Roman" w:cs="Times New Roman"/>
                <w:bCs/>
                <w:sz w:val="28"/>
                <w:szCs w:val="28"/>
                <w:shd w:val="clear" w:color="auto" w:fill="FFFFFF"/>
              </w:rPr>
              <w:t>визначених товарів</w:t>
            </w:r>
            <w:r w:rsidR="00BF0609" w:rsidRPr="00920909">
              <w:rPr>
                <w:rFonts w:ascii="Times New Roman" w:hAnsi="Times New Roman" w:cs="Times New Roman"/>
                <w:bCs/>
                <w:sz w:val="28"/>
                <w:szCs w:val="28"/>
                <w:shd w:val="clear" w:color="auto" w:fill="FFFFFF"/>
              </w:rPr>
              <w:t xml:space="preserve"> </w:t>
            </w:r>
            <w:r w:rsidR="00202D34" w:rsidRPr="00920909">
              <w:rPr>
                <w:rFonts w:ascii="Times New Roman" w:hAnsi="Times New Roman" w:cs="Times New Roman"/>
                <w:bCs/>
                <w:sz w:val="28"/>
                <w:szCs w:val="28"/>
                <w:shd w:val="clear" w:color="auto" w:fill="FFFFFF"/>
              </w:rPr>
              <w:t>від оподаткування ввізним митом та податком на додану вартість.</w:t>
            </w:r>
          </w:p>
        </w:tc>
      </w:tr>
      <w:tr w:rsidR="00027408" w:rsidRPr="00920909" w:rsidTr="003178A1">
        <w:tc>
          <w:tcPr>
            <w:tcW w:w="4778" w:type="dxa"/>
            <w:tcMar>
              <w:top w:w="100" w:type="dxa"/>
              <w:left w:w="100" w:type="dxa"/>
              <w:bottom w:w="100" w:type="dxa"/>
              <w:right w:w="100" w:type="dxa"/>
            </w:tcMar>
          </w:tcPr>
          <w:p w:rsidR="00F440F2" w:rsidRPr="00920909" w:rsidRDefault="00F440F2" w:rsidP="00D06B12">
            <w:pPr>
              <w:widowControl w:val="0"/>
              <w:spacing w:line="240" w:lineRule="auto"/>
              <w:rPr>
                <w:rFonts w:ascii="Times New Roman" w:hAnsi="Times New Roman" w:cs="Times New Roman"/>
                <w:sz w:val="28"/>
                <w:szCs w:val="28"/>
              </w:rPr>
            </w:pPr>
            <w:r w:rsidRPr="00920909">
              <w:rPr>
                <w:rFonts w:ascii="Times New Roman" w:hAnsi="Times New Roman" w:cs="Times New Roman"/>
                <w:sz w:val="28"/>
                <w:szCs w:val="28"/>
              </w:rPr>
              <w:t>Альтернатива 2</w:t>
            </w:r>
          </w:p>
          <w:p w:rsidR="00027408" w:rsidRPr="00920909" w:rsidRDefault="00EE138C" w:rsidP="00D06B12">
            <w:pPr>
              <w:widowControl w:val="0"/>
              <w:spacing w:line="240" w:lineRule="auto"/>
              <w:jc w:val="both"/>
              <w:rPr>
                <w:rFonts w:ascii="Times New Roman" w:hAnsi="Times New Roman" w:cs="Times New Roman"/>
                <w:sz w:val="28"/>
                <w:szCs w:val="28"/>
              </w:rPr>
            </w:pPr>
            <w:r w:rsidRPr="00920909">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5387" w:type="dxa"/>
            <w:tcMar>
              <w:top w:w="100" w:type="dxa"/>
              <w:left w:w="100" w:type="dxa"/>
              <w:bottom w:w="100" w:type="dxa"/>
              <w:right w:w="100" w:type="dxa"/>
            </w:tcMar>
          </w:tcPr>
          <w:p w:rsidR="00B958F3" w:rsidRPr="00920909" w:rsidRDefault="00B958F3" w:rsidP="00D06B12">
            <w:pPr>
              <w:widowControl w:val="0"/>
              <w:spacing w:line="240" w:lineRule="auto"/>
              <w:jc w:val="both"/>
              <w:rPr>
                <w:rFonts w:ascii="Times New Roman" w:hAnsi="Times New Roman" w:cs="Times New Roman"/>
                <w:sz w:val="28"/>
                <w:szCs w:val="28"/>
              </w:rPr>
            </w:pPr>
          </w:p>
          <w:p w:rsidR="00027408" w:rsidRPr="00920909" w:rsidRDefault="00EE138C" w:rsidP="001F3421">
            <w:pPr>
              <w:widowControl w:val="0"/>
              <w:spacing w:line="240" w:lineRule="auto"/>
              <w:jc w:val="both"/>
              <w:rPr>
                <w:rFonts w:ascii="Times New Roman" w:hAnsi="Times New Roman" w:cs="Times New Roman"/>
                <w:sz w:val="28"/>
                <w:szCs w:val="28"/>
              </w:rPr>
            </w:pPr>
            <w:r w:rsidRPr="00920909">
              <w:rPr>
                <w:rFonts w:ascii="Times New Roman" w:hAnsi="Times New Roman" w:cs="Times New Roman"/>
                <w:sz w:val="28"/>
                <w:szCs w:val="28"/>
              </w:rPr>
              <w:t xml:space="preserve">Прийняття постанови Кабінету Міністрів України </w:t>
            </w:r>
            <w:r w:rsidR="00B07949" w:rsidRPr="00920909">
              <w:rPr>
                <w:rFonts w:ascii="Times New Roman" w:hAnsi="Times New Roman" w:cs="Times New Roman"/>
                <w:bCs/>
                <w:sz w:val="28"/>
                <w:szCs w:val="28"/>
                <w:shd w:val="clear" w:color="auto" w:fill="FFFFFF"/>
              </w:rPr>
              <w:t xml:space="preserve"> </w:t>
            </w:r>
            <w:r w:rsidR="00091E4D" w:rsidRPr="00920909">
              <w:rPr>
                <w:rFonts w:ascii="Times New Roman" w:hAnsi="Times New Roman" w:cs="Times New Roman"/>
                <w:sz w:val="28"/>
                <w:szCs w:val="28"/>
              </w:rPr>
              <w:t xml:space="preserve">забезпечить  </w:t>
            </w:r>
            <w:r w:rsidRPr="00920909">
              <w:rPr>
                <w:rFonts w:ascii="Times New Roman" w:hAnsi="Times New Roman" w:cs="Times New Roman"/>
                <w:sz w:val="28"/>
                <w:szCs w:val="28"/>
              </w:rPr>
              <w:t>мо</w:t>
            </w:r>
            <w:r w:rsidR="00BF0609">
              <w:rPr>
                <w:rFonts w:ascii="Times New Roman" w:hAnsi="Times New Roman" w:cs="Times New Roman"/>
                <w:sz w:val="28"/>
                <w:szCs w:val="28"/>
              </w:rPr>
              <w:t xml:space="preserve">жливість звільнення підприємств, які </w:t>
            </w:r>
            <w:proofErr w:type="spellStart"/>
            <w:r w:rsidR="00BF0609">
              <w:rPr>
                <w:rFonts w:ascii="Times New Roman" w:hAnsi="Times New Roman" w:cs="Times New Roman"/>
                <w:sz w:val="28"/>
                <w:szCs w:val="28"/>
              </w:rPr>
              <w:t>ввозять</w:t>
            </w:r>
            <w:proofErr w:type="spellEnd"/>
            <w:r w:rsidR="00BF0609">
              <w:rPr>
                <w:rFonts w:ascii="Times New Roman" w:hAnsi="Times New Roman" w:cs="Times New Roman"/>
                <w:sz w:val="28"/>
                <w:szCs w:val="28"/>
              </w:rPr>
              <w:t xml:space="preserve"> визначені товари, </w:t>
            </w:r>
            <w:r w:rsidRPr="00920909">
              <w:rPr>
                <w:rFonts w:ascii="Times New Roman" w:hAnsi="Times New Roman" w:cs="Times New Roman"/>
                <w:sz w:val="28"/>
                <w:szCs w:val="28"/>
              </w:rPr>
              <w:t xml:space="preserve">від сплати ввізного мита та податку на додану вартість, а також </w:t>
            </w:r>
            <w:r w:rsidR="001F3421" w:rsidRPr="00920909">
              <w:rPr>
                <w:rFonts w:ascii="Times New Roman" w:hAnsi="Times New Roman" w:cs="Times New Roman"/>
                <w:sz w:val="28"/>
                <w:szCs w:val="28"/>
              </w:rPr>
              <w:t xml:space="preserve">цільове використання </w:t>
            </w:r>
            <w:r w:rsidR="00BF0609">
              <w:rPr>
                <w:rFonts w:ascii="Times New Roman" w:hAnsi="Times New Roman" w:cs="Times New Roman"/>
                <w:sz w:val="28"/>
                <w:szCs w:val="28"/>
              </w:rPr>
              <w:t xml:space="preserve">таких </w:t>
            </w:r>
            <w:r w:rsidR="001F3421" w:rsidRPr="00920909">
              <w:rPr>
                <w:rFonts w:ascii="Times New Roman" w:hAnsi="Times New Roman" w:cs="Times New Roman"/>
                <w:sz w:val="28"/>
                <w:szCs w:val="28"/>
              </w:rPr>
              <w:t>товарів підприємствами галузі екологічного транспорту</w:t>
            </w:r>
          </w:p>
        </w:tc>
      </w:tr>
    </w:tbl>
    <w:p w:rsidR="00CC1F0D" w:rsidRPr="00920909" w:rsidRDefault="00CC1F0D" w:rsidP="00D06B12">
      <w:pPr>
        <w:widowControl w:val="0"/>
        <w:spacing w:line="240" w:lineRule="auto"/>
        <w:rPr>
          <w:rFonts w:ascii="Times New Roman" w:hAnsi="Times New Roman" w:cs="Times New Roman"/>
          <w:sz w:val="28"/>
          <w:szCs w:val="28"/>
        </w:rPr>
      </w:pPr>
    </w:p>
    <w:p w:rsidR="00027408" w:rsidRPr="00920909" w:rsidRDefault="00C40D1F" w:rsidP="00460C0A">
      <w:pPr>
        <w:widowControl w:val="0"/>
        <w:spacing w:line="240" w:lineRule="auto"/>
        <w:ind w:firstLine="567"/>
        <w:rPr>
          <w:rFonts w:ascii="Times New Roman" w:hAnsi="Times New Roman" w:cs="Times New Roman"/>
          <w:sz w:val="28"/>
          <w:szCs w:val="28"/>
        </w:rPr>
      </w:pPr>
      <w:r w:rsidRPr="00920909">
        <w:rPr>
          <w:rFonts w:ascii="Times New Roman" w:hAnsi="Times New Roman" w:cs="Times New Roman"/>
          <w:sz w:val="28"/>
          <w:szCs w:val="28"/>
        </w:rPr>
        <w:t xml:space="preserve">2. Оцінка обраних альтернативних способів досягнення цілей </w:t>
      </w:r>
    </w:p>
    <w:p w:rsidR="00043FC4" w:rsidRPr="0085191B" w:rsidRDefault="00043FC4" w:rsidP="00460C0A">
      <w:pPr>
        <w:widowControl w:val="0"/>
        <w:spacing w:line="240" w:lineRule="auto"/>
        <w:ind w:firstLine="567"/>
        <w:rPr>
          <w:rFonts w:ascii="Times New Roman" w:hAnsi="Times New Roman" w:cs="Times New Roman"/>
          <w:sz w:val="16"/>
          <w:szCs w:val="16"/>
        </w:rPr>
      </w:pPr>
    </w:p>
    <w:p w:rsidR="002E12D1" w:rsidRPr="00484FB4" w:rsidRDefault="00C40D1F" w:rsidP="00460C0A">
      <w:pPr>
        <w:widowControl w:val="0"/>
        <w:spacing w:line="240" w:lineRule="auto"/>
        <w:ind w:firstLine="567"/>
        <w:jc w:val="both"/>
        <w:rPr>
          <w:rFonts w:ascii="Times New Roman" w:hAnsi="Times New Roman" w:cs="Times New Roman"/>
          <w:sz w:val="28"/>
          <w:szCs w:val="28"/>
        </w:rPr>
      </w:pPr>
      <w:r w:rsidRPr="00D83074">
        <w:rPr>
          <w:rFonts w:ascii="Times New Roman" w:hAnsi="Times New Roman" w:cs="Times New Roman"/>
          <w:sz w:val="28"/>
          <w:szCs w:val="28"/>
        </w:rPr>
        <w:t>Оцінка впливу на сферу інтересів держави.</w:t>
      </w:r>
      <w:r w:rsidRPr="00484FB4">
        <w:rPr>
          <w:rFonts w:ascii="Times New Roman" w:hAnsi="Times New Roman" w:cs="Times New Roman"/>
          <w:sz w:val="28"/>
          <w:szCs w:val="28"/>
        </w:rPr>
        <w:t xml:space="preserve"> </w:t>
      </w:r>
    </w:p>
    <w:p w:rsidR="006D1036" w:rsidRPr="0085191B" w:rsidRDefault="006D1036" w:rsidP="00460C0A">
      <w:pPr>
        <w:widowControl w:val="0"/>
        <w:spacing w:line="240" w:lineRule="auto"/>
        <w:ind w:firstLine="567"/>
        <w:jc w:val="both"/>
        <w:rPr>
          <w:rFonts w:ascii="Times New Roman" w:hAnsi="Times New Roman" w:cs="Times New Roman"/>
          <w:sz w:val="16"/>
          <w:szCs w:val="16"/>
        </w:rPr>
      </w:pPr>
    </w:p>
    <w:tbl>
      <w:tblPr>
        <w:tblStyle w:val="12"/>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3214"/>
        <w:gridCol w:w="3023"/>
      </w:tblGrid>
      <w:tr w:rsidR="00D83074" w:rsidRPr="00D83074" w:rsidTr="00D83074">
        <w:tc>
          <w:tcPr>
            <w:tcW w:w="3928" w:type="dxa"/>
            <w:tcMar>
              <w:top w:w="100" w:type="dxa"/>
              <w:left w:w="100" w:type="dxa"/>
              <w:bottom w:w="100" w:type="dxa"/>
              <w:right w:w="100" w:type="dxa"/>
            </w:tcMar>
          </w:tcPr>
          <w:p w:rsidR="00027408" w:rsidRPr="00D83074" w:rsidRDefault="00C40D1F" w:rsidP="00D83074">
            <w:pPr>
              <w:widowControl w:val="0"/>
              <w:spacing w:line="240" w:lineRule="auto"/>
              <w:jc w:val="center"/>
              <w:rPr>
                <w:rFonts w:ascii="Times New Roman" w:hAnsi="Times New Roman" w:cs="Times New Roman"/>
                <w:b/>
                <w:sz w:val="28"/>
                <w:szCs w:val="28"/>
              </w:rPr>
            </w:pPr>
            <w:r w:rsidRPr="00D83074">
              <w:rPr>
                <w:rFonts w:ascii="Times New Roman" w:hAnsi="Times New Roman" w:cs="Times New Roman"/>
                <w:b/>
                <w:sz w:val="28"/>
                <w:szCs w:val="28"/>
              </w:rPr>
              <w:t>Вид альтернативи</w:t>
            </w:r>
          </w:p>
        </w:tc>
        <w:tc>
          <w:tcPr>
            <w:tcW w:w="3214" w:type="dxa"/>
            <w:tcMar>
              <w:top w:w="100" w:type="dxa"/>
              <w:left w:w="100" w:type="dxa"/>
              <w:bottom w:w="100" w:type="dxa"/>
              <w:right w:w="100" w:type="dxa"/>
            </w:tcMar>
          </w:tcPr>
          <w:p w:rsidR="00027408" w:rsidRPr="00D83074" w:rsidRDefault="00C40D1F" w:rsidP="00D83074">
            <w:pPr>
              <w:widowControl w:val="0"/>
              <w:spacing w:line="240" w:lineRule="auto"/>
              <w:jc w:val="center"/>
              <w:rPr>
                <w:rFonts w:ascii="Times New Roman" w:hAnsi="Times New Roman" w:cs="Times New Roman"/>
                <w:b/>
                <w:sz w:val="28"/>
                <w:szCs w:val="28"/>
              </w:rPr>
            </w:pPr>
            <w:r w:rsidRPr="00D83074">
              <w:rPr>
                <w:rFonts w:ascii="Times New Roman" w:hAnsi="Times New Roman" w:cs="Times New Roman"/>
                <w:b/>
                <w:sz w:val="28"/>
                <w:szCs w:val="28"/>
              </w:rPr>
              <w:t>Вигода</w:t>
            </w:r>
          </w:p>
        </w:tc>
        <w:tc>
          <w:tcPr>
            <w:tcW w:w="3023" w:type="dxa"/>
            <w:tcMar>
              <w:top w:w="100" w:type="dxa"/>
              <w:left w:w="100" w:type="dxa"/>
              <w:bottom w:w="100" w:type="dxa"/>
              <w:right w:w="100" w:type="dxa"/>
            </w:tcMar>
          </w:tcPr>
          <w:p w:rsidR="00027408" w:rsidRPr="00D83074" w:rsidRDefault="00C40D1F" w:rsidP="00D83074">
            <w:pPr>
              <w:widowControl w:val="0"/>
              <w:spacing w:line="240" w:lineRule="auto"/>
              <w:jc w:val="center"/>
              <w:rPr>
                <w:rFonts w:ascii="Times New Roman" w:hAnsi="Times New Roman" w:cs="Times New Roman"/>
                <w:b/>
                <w:sz w:val="28"/>
                <w:szCs w:val="28"/>
              </w:rPr>
            </w:pPr>
            <w:r w:rsidRPr="00D83074">
              <w:rPr>
                <w:rFonts w:ascii="Times New Roman" w:hAnsi="Times New Roman" w:cs="Times New Roman"/>
                <w:b/>
                <w:sz w:val="28"/>
                <w:szCs w:val="28"/>
              </w:rPr>
              <w:t>Витрати</w:t>
            </w:r>
          </w:p>
        </w:tc>
      </w:tr>
      <w:tr w:rsidR="007456BB" w:rsidRPr="00D83074" w:rsidTr="00D83074">
        <w:trPr>
          <w:trHeight w:val="1054"/>
        </w:trPr>
        <w:tc>
          <w:tcPr>
            <w:tcW w:w="3928" w:type="dxa"/>
            <w:tcMar>
              <w:top w:w="100" w:type="dxa"/>
              <w:left w:w="100" w:type="dxa"/>
              <w:bottom w:w="100" w:type="dxa"/>
              <w:right w:w="100" w:type="dxa"/>
            </w:tcMar>
          </w:tcPr>
          <w:p w:rsidR="007456BB" w:rsidRPr="00CB15F0" w:rsidRDefault="007456BB" w:rsidP="007456BB">
            <w:pPr>
              <w:widowControl w:val="0"/>
              <w:spacing w:line="240" w:lineRule="auto"/>
              <w:rPr>
                <w:rFonts w:ascii="Times New Roman" w:hAnsi="Times New Roman" w:cs="Times New Roman"/>
                <w:sz w:val="28"/>
                <w:szCs w:val="28"/>
              </w:rPr>
            </w:pPr>
            <w:r w:rsidRPr="00CB15F0">
              <w:rPr>
                <w:rFonts w:ascii="Times New Roman" w:hAnsi="Times New Roman" w:cs="Times New Roman"/>
                <w:sz w:val="28"/>
                <w:szCs w:val="28"/>
              </w:rPr>
              <w:t>Альтернатива 1</w:t>
            </w:r>
          </w:p>
          <w:p w:rsidR="007456BB" w:rsidRPr="00CB15F0" w:rsidRDefault="007456BB" w:rsidP="007456BB">
            <w:pPr>
              <w:widowControl w:val="0"/>
              <w:spacing w:line="240" w:lineRule="auto"/>
              <w:rPr>
                <w:rFonts w:ascii="Times New Roman" w:hAnsi="Times New Roman" w:cs="Times New Roman"/>
                <w:sz w:val="28"/>
                <w:szCs w:val="28"/>
              </w:rPr>
            </w:pPr>
            <w:r w:rsidRPr="00CB15F0">
              <w:rPr>
                <w:rFonts w:ascii="Times New Roman" w:hAnsi="Times New Roman" w:cs="Times New Roman"/>
                <w:sz w:val="28"/>
                <w:szCs w:val="28"/>
              </w:rPr>
              <w:t>Залишити ситуацію без змін</w:t>
            </w:r>
          </w:p>
        </w:tc>
        <w:tc>
          <w:tcPr>
            <w:tcW w:w="3214" w:type="dxa"/>
            <w:tcMar>
              <w:top w:w="100" w:type="dxa"/>
              <w:left w:w="100" w:type="dxa"/>
              <w:bottom w:w="100" w:type="dxa"/>
              <w:right w:w="100" w:type="dxa"/>
            </w:tcMar>
          </w:tcPr>
          <w:p w:rsidR="007456BB" w:rsidRPr="0097373C" w:rsidRDefault="007456BB" w:rsidP="00CB15F0">
            <w:pPr>
              <w:widowControl w:val="0"/>
              <w:spacing w:line="240" w:lineRule="auto"/>
              <w:jc w:val="both"/>
              <w:rPr>
                <w:rFonts w:ascii="Times New Roman" w:hAnsi="Times New Roman" w:cs="Times New Roman"/>
                <w:sz w:val="28"/>
                <w:szCs w:val="28"/>
              </w:rPr>
            </w:pPr>
            <w:r w:rsidRPr="0097373C">
              <w:rPr>
                <w:rFonts w:ascii="Times New Roman" w:hAnsi="Times New Roman" w:cs="Times New Roman"/>
                <w:sz w:val="28"/>
                <w:szCs w:val="28"/>
              </w:rPr>
              <w:t>Вигода відсутня</w:t>
            </w:r>
          </w:p>
        </w:tc>
        <w:tc>
          <w:tcPr>
            <w:tcW w:w="3023" w:type="dxa"/>
            <w:tcMar>
              <w:top w:w="100" w:type="dxa"/>
              <w:left w:w="100" w:type="dxa"/>
              <w:bottom w:w="100" w:type="dxa"/>
              <w:right w:w="100" w:type="dxa"/>
            </w:tcMar>
          </w:tcPr>
          <w:p w:rsidR="007456BB" w:rsidRPr="0097373C" w:rsidRDefault="007456BB" w:rsidP="006E60EE">
            <w:pPr>
              <w:widowControl w:val="0"/>
              <w:spacing w:line="240" w:lineRule="auto"/>
              <w:jc w:val="both"/>
              <w:rPr>
                <w:rFonts w:ascii="Times New Roman" w:hAnsi="Times New Roman" w:cs="Times New Roman"/>
                <w:sz w:val="28"/>
                <w:szCs w:val="28"/>
              </w:rPr>
            </w:pPr>
            <w:r w:rsidRPr="0097373C">
              <w:rPr>
                <w:rFonts w:ascii="Times New Roman" w:hAnsi="Times New Roman" w:cs="Times New Roman"/>
                <w:bCs/>
                <w:sz w:val="28"/>
                <w:szCs w:val="28"/>
                <w:shd w:val="clear" w:color="auto" w:fill="FFFFFF"/>
              </w:rPr>
              <w:t>Не виконуються норми Закону 1660-</w:t>
            </w:r>
            <w:r w:rsidRPr="0097373C">
              <w:rPr>
                <w:rFonts w:ascii="Times New Roman" w:hAnsi="Times New Roman" w:cs="Times New Roman"/>
                <w:bCs/>
                <w:sz w:val="28"/>
                <w:szCs w:val="28"/>
                <w:shd w:val="clear" w:color="auto" w:fill="FFFFFF"/>
                <w:lang w:val="en-US"/>
              </w:rPr>
              <w:t xml:space="preserve">IX </w:t>
            </w:r>
            <w:r w:rsidRPr="0097373C">
              <w:rPr>
                <w:rFonts w:ascii="Times New Roman" w:hAnsi="Times New Roman" w:cs="Times New Roman"/>
                <w:bCs/>
                <w:sz w:val="28"/>
                <w:szCs w:val="28"/>
                <w:shd w:val="clear" w:color="auto" w:fill="FFFFFF"/>
              </w:rPr>
              <w:t>та Закону 1661-</w:t>
            </w:r>
            <w:r w:rsidRPr="0097373C">
              <w:rPr>
                <w:rFonts w:ascii="Times New Roman" w:hAnsi="Times New Roman" w:cs="Times New Roman"/>
                <w:bCs/>
                <w:sz w:val="28"/>
                <w:szCs w:val="28"/>
                <w:shd w:val="clear" w:color="auto" w:fill="FFFFFF"/>
                <w:lang w:val="en-US"/>
              </w:rPr>
              <w:t>IX</w:t>
            </w:r>
            <w:r w:rsidR="00CB15F0" w:rsidRPr="0097373C">
              <w:rPr>
                <w:rFonts w:ascii="Times New Roman" w:hAnsi="Times New Roman" w:cs="Times New Roman"/>
                <w:bCs/>
                <w:sz w:val="28"/>
                <w:szCs w:val="28"/>
                <w:shd w:val="clear" w:color="auto" w:fill="FFFFFF"/>
              </w:rPr>
              <w:t xml:space="preserve">, </w:t>
            </w:r>
            <w:r w:rsidR="00CB15F0" w:rsidRPr="0097373C">
              <w:rPr>
                <w:rFonts w:ascii="Times New Roman" w:hAnsi="Times New Roman" w:cs="Times New Roman"/>
                <w:bCs/>
                <w:sz w:val="28"/>
                <w:szCs w:val="28"/>
                <w:shd w:val="clear" w:color="auto" w:fill="FFFFFF"/>
              </w:rPr>
              <w:lastRenderedPageBreak/>
              <w:t>відсутн</w:t>
            </w:r>
            <w:r w:rsidR="006E60EE" w:rsidRPr="0097373C">
              <w:rPr>
                <w:rFonts w:ascii="Times New Roman" w:hAnsi="Times New Roman" w:cs="Times New Roman"/>
                <w:bCs/>
                <w:sz w:val="28"/>
                <w:szCs w:val="28"/>
                <w:shd w:val="clear" w:color="auto" w:fill="FFFFFF"/>
              </w:rPr>
              <w:t xml:space="preserve">є </w:t>
            </w:r>
            <w:r w:rsidR="00CB15F0" w:rsidRPr="0097373C">
              <w:rPr>
                <w:rFonts w:ascii="Times New Roman" w:hAnsi="Times New Roman" w:cs="Times New Roman"/>
                <w:bCs/>
                <w:sz w:val="28"/>
                <w:szCs w:val="28"/>
                <w:shd w:val="clear" w:color="auto" w:fill="FFFFFF"/>
              </w:rPr>
              <w:t xml:space="preserve">стимулювання розвитку галузі </w:t>
            </w:r>
            <w:r w:rsidR="006E60EE" w:rsidRPr="0097373C">
              <w:rPr>
                <w:rFonts w:ascii="Times New Roman" w:hAnsi="Times New Roman" w:cs="Times New Roman"/>
                <w:bCs/>
                <w:sz w:val="28"/>
                <w:szCs w:val="28"/>
                <w:shd w:val="clear" w:color="auto" w:fill="FFFFFF"/>
              </w:rPr>
              <w:t>екологічного транспорту та не створені сприятливі умов для залучення інвестицій у виробництво електричного транспорту</w:t>
            </w:r>
          </w:p>
        </w:tc>
      </w:tr>
      <w:tr w:rsidR="007456BB" w:rsidRPr="00D83074" w:rsidTr="00D83074">
        <w:tc>
          <w:tcPr>
            <w:tcW w:w="3928" w:type="dxa"/>
            <w:tcMar>
              <w:top w:w="100" w:type="dxa"/>
              <w:left w:w="100" w:type="dxa"/>
              <w:bottom w:w="100" w:type="dxa"/>
              <w:right w:w="100" w:type="dxa"/>
            </w:tcMar>
          </w:tcPr>
          <w:p w:rsidR="007456BB" w:rsidRPr="00D83074" w:rsidRDefault="007456BB" w:rsidP="007456BB">
            <w:pPr>
              <w:widowControl w:val="0"/>
              <w:spacing w:line="240" w:lineRule="auto"/>
              <w:rPr>
                <w:rFonts w:ascii="Times New Roman" w:hAnsi="Times New Roman" w:cs="Times New Roman"/>
                <w:sz w:val="28"/>
                <w:szCs w:val="28"/>
              </w:rPr>
            </w:pPr>
            <w:r w:rsidRPr="00D83074">
              <w:rPr>
                <w:rFonts w:ascii="Times New Roman" w:hAnsi="Times New Roman" w:cs="Times New Roman"/>
                <w:sz w:val="28"/>
                <w:szCs w:val="28"/>
              </w:rPr>
              <w:lastRenderedPageBreak/>
              <w:t>Альтернатива 2</w:t>
            </w:r>
          </w:p>
          <w:p w:rsidR="007456BB" w:rsidRPr="00D83074" w:rsidRDefault="007456BB" w:rsidP="007456BB">
            <w:pPr>
              <w:widowControl w:val="0"/>
              <w:spacing w:line="240" w:lineRule="auto"/>
              <w:jc w:val="both"/>
              <w:rPr>
                <w:rFonts w:ascii="Times New Roman" w:hAnsi="Times New Roman" w:cs="Times New Roman"/>
                <w:sz w:val="28"/>
                <w:szCs w:val="28"/>
              </w:rPr>
            </w:pPr>
            <w:r w:rsidRPr="00D83074">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3214" w:type="dxa"/>
            <w:tcMar>
              <w:top w:w="100" w:type="dxa"/>
              <w:left w:w="100" w:type="dxa"/>
              <w:bottom w:w="100" w:type="dxa"/>
              <w:right w:w="100" w:type="dxa"/>
            </w:tcMar>
          </w:tcPr>
          <w:p w:rsidR="007456BB" w:rsidRPr="0097373C" w:rsidRDefault="007456BB" w:rsidP="008B5DC6">
            <w:pPr>
              <w:widowControl w:val="0"/>
              <w:spacing w:line="240" w:lineRule="auto"/>
              <w:jc w:val="both"/>
              <w:rPr>
                <w:rFonts w:ascii="Times New Roman" w:hAnsi="Times New Roman" w:cs="Times New Roman"/>
                <w:sz w:val="28"/>
                <w:szCs w:val="28"/>
              </w:rPr>
            </w:pPr>
            <w:r w:rsidRPr="0097373C">
              <w:rPr>
                <w:rFonts w:ascii="Times New Roman" w:hAnsi="Times New Roman" w:cs="Times New Roman"/>
                <w:sz w:val="28"/>
                <w:szCs w:val="28"/>
              </w:rPr>
              <w:t xml:space="preserve">Забезпечить виконання вимог </w:t>
            </w:r>
            <w:r w:rsidRPr="0097373C">
              <w:rPr>
                <w:rFonts w:ascii="Times New Roman" w:hAnsi="Times New Roman" w:cs="Times New Roman"/>
                <w:bCs/>
                <w:sz w:val="28"/>
                <w:szCs w:val="28"/>
                <w:shd w:val="clear" w:color="auto" w:fill="FFFFFF"/>
              </w:rPr>
              <w:t>Закону 1660-</w:t>
            </w:r>
            <w:r w:rsidRPr="0097373C">
              <w:rPr>
                <w:rFonts w:ascii="Times New Roman" w:hAnsi="Times New Roman" w:cs="Times New Roman"/>
                <w:bCs/>
                <w:sz w:val="28"/>
                <w:szCs w:val="28"/>
                <w:shd w:val="clear" w:color="auto" w:fill="FFFFFF"/>
                <w:lang w:val="en-US"/>
              </w:rPr>
              <w:t xml:space="preserve">IX </w:t>
            </w:r>
            <w:r w:rsidRPr="0097373C">
              <w:rPr>
                <w:rFonts w:ascii="Times New Roman" w:hAnsi="Times New Roman" w:cs="Times New Roman"/>
                <w:bCs/>
                <w:sz w:val="28"/>
                <w:szCs w:val="28"/>
                <w:shd w:val="clear" w:color="auto" w:fill="FFFFFF"/>
              </w:rPr>
              <w:t>та Закону 1661-</w:t>
            </w:r>
            <w:r w:rsidRPr="0097373C">
              <w:rPr>
                <w:rFonts w:ascii="Times New Roman" w:hAnsi="Times New Roman" w:cs="Times New Roman"/>
                <w:bCs/>
                <w:sz w:val="28"/>
                <w:szCs w:val="28"/>
                <w:shd w:val="clear" w:color="auto" w:fill="FFFFFF"/>
                <w:lang w:val="en-US"/>
              </w:rPr>
              <w:t xml:space="preserve"> IX</w:t>
            </w:r>
            <w:r w:rsidR="00CB15F0" w:rsidRPr="0097373C">
              <w:rPr>
                <w:rFonts w:ascii="Times New Roman" w:hAnsi="Times New Roman" w:cs="Times New Roman"/>
                <w:bCs/>
                <w:sz w:val="28"/>
                <w:szCs w:val="28"/>
                <w:shd w:val="clear" w:color="auto" w:fill="FFFFFF"/>
              </w:rPr>
              <w:t xml:space="preserve">, </w:t>
            </w:r>
            <w:r w:rsidR="008B5DC6" w:rsidRPr="0097373C">
              <w:rPr>
                <w:rFonts w:ascii="Times New Roman" w:hAnsi="Times New Roman" w:cs="Times New Roman"/>
                <w:bCs/>
                <w:sz w:val="28"/>
                <w:szCs w:val="28"/>
                <w:shd w:val="clear" w:color="auto" w:fill="FFFFFF"/>
              </w:rPr>
              <w:t>а також</w:t>
            </w:r>
            <w:r w:rsidR="00CB15F0" w:rsidRPr="0097373C">
              <w:rPr>
                <w:rFonts w:ascii="Times New Roman" w:hAnsi="Times New Roman" w:cs="Times New Roman"/>
                <w:bCs/>
                <w:sz w:val="28"/>
                <w:szCs w:val="28"/>
                <w:shd w:val="clear" w:color="auto" w:fill="FFFFFF"/>
              </w:rPr>
              <w:t xml:space="preserve"> стимулювання та розвиток</w:t>
            </w:r>
            <w:r w:rsidR="008B5DC6" w:rsidRPr="0097373C">
              <w:rPr>
                <w:rFonts w:ascii="Times New Roman" w:hAnsi="Times New Roman" w:cs="Times New Roman"/>
                <w:bCs/>
                <w:sz w:val="28"/>
                <w:szCs w:val="28"/>
                <w:shd w:val="clear" w:color="auto" w:fill="FFFFFF"/>
              </w:rPr>
              <w:t xml:space="preserve"> галузі екологічного транспорту</w:t>
            </w:r>
          </w:p>
        </w:tc>
        <w:tc>
          <w:tcPr>
            <w:tcW w:w="3023" w:type="dxa"/>
            <w:tcMar>
              <w:top w:w="100" w:type="dxa"/>
              <w:left w:w="100" w:type="dxa"/>
              <w:bottom w:w="100" w:type="dxa"/>
              <w:right w:w="100" w:type="dxa"/>
            </w:tcMar>
          </w:tcPr>
          <w:p w:rsidR="007456BB" w:rsidRPr="0097373C" w:rsidRDefault="007456BB" w:rsidP="0097373C">
            <w:pPr>
              <w:widowControl w:val="0"/>
              <w:spacing w:line="240" w:lineRule="auto"/>
              <w:jc w:val="center"/>
              <w:rPr>
                <w:rFonts w:ascii="Times New Roman" w:hAnsi="Times New Roman" w:cs="Times New Roman"/>
                <w:sz w:val="28"/>
                <w:szCs w:val="28"/>
              </w:rPr>
            </w:pPr>
            <w:r w:rsidRPr="0097373C">
              <w:rPr>
                <w:rFonts w:ascii="Times New Roman" w:hAnsi="Times New Roman" w:cs="Times New Roman"/>
                <w:sz w:val="28"/>
                <w:szCs w:val="28"/>
              </w:rPr>
              <w:t>Витрати відсутні</w:t>
            </w:r>
          </w:p>
        </w:tc>
      </w:tr>
    </w:tbl>
    <w:p w:rsidR="006D1036" w:rsidRPr="007B36EE" w:rsidRDefault="006D1036" w:rsidP="00D06B12">
      <w:pPr>
        <w:widowControl w:val="0"/>
        <w:spacing w:line="240" w:lineRule="auto"/>
        <w:rPr>
          <w:rFonts w:ascii="Times New Roman" w:hAnsi="Times New Roman" w:cs="Times New Roman"/>
          <w:sz w:val="26"/>
          <w:szCs w:val="26"/>
        </w:rPr>
      </w:pPr>
    </w:p>
    <w:p w:rsidR="008D7635" w:rsidRDefault="00C40D1F" w:rsidP="00D06B12">
      <w:pPr>
        <w:widowControl w:val="0"/>
        <w:spacing w:line="240" w:lineRule="auto"/>
        <w:ind w:firstLine="567"/>
        <w:rPr>
          <w:rFonts w:ascii="Times New Roman" w:hAnsi="Times New Roman" w:cs="Times New Roman"/>
          <w:sz w:val="28"/>
          <w:szCs w:val="28"/>
        </w:rPr>
      </w:pPr>
      <w:proofErr w:type="spellStart"/>
      <w:r w:rsidRPr="000051DD">
        <w:rPr>
          <w:rFonts w:ascii="Times New Roman" w:hAnsi="Times New Roman" w:cs="Times New Roman"/>
          <w:sz w:val="28"/>
          <w:szCs w:val="28"/>
        </w:rPr>
        <w:t>Про</w:t>
      </w:r>
      <w:r w:rsidR="003056D1" w:rsidRPr="000051DD">
        <w:rPr>
          <w:rFonts w:ascii="Times New Roman" w:hAnsi="Times New Roman" w:cs="Times New Roman"/>
          <w:sz w:val="28"/>
          <w:szCs w:val="28"/>
        </w:rPr>
        <w:t>є</w:t>
      </w:r>
      <w:r w:rsidRPr="000051DD">
        <w:rPr>
          <w:rFonts w:ascii="Times New Roman" w:hAnsi="Times New Roman" w:cs="Times New Roman"/>
          <w:sz w:val="28"/>
          <w:szCs w:val="28"/>
        </w:rPr>
        <w:t>кт</w:t>
      </w:r>
      <w:proofErr w:type="spellEnd"/>
      <w:r w:rsidRPr="000051DD">
        <w:rPr>
          <w:rFonts w:ascii="Times New Roman" w:hAnsi="Times New Roman" w:cs="Times New Roman"/>
          <w:sz w:val="28"/>
          <w:szCs w:val="28"/>
        </w:rPr>
        <w:t xml:space="preserve"> </w:t>
      </w:r>
      <w:r w:rsidR="0093523B" w:rsidRPr="000051DD">
        <w:rPr>
          <w:rFonts w:ascii="Times New Roman" w:hAnsi="Times New Roman" w:cs="Times New Roman"/>
          <w:sz w:val="28"/>
          <w:szCs w:val="28"/>
        </w:rPr>
        <w:t>постанови</w:t>
      </w:r>
      <w:r w:rsidRPr="000051DD">
        <w:rPr>
          <w:rFonts w:ascii="Times New Roman" w:hAnsi="Times New Roman" w:cs="Times New Roman"/>
          <w:sz w:val="28"/>
          <w:szCs w:val="28"/>
        </w:rPr>
        <w:t xml:space="preserve"> не поширюється та не впливає на сферу інтересів громадян. </w:t>
      </w:r>
    </w:p>
    <w:p w:rsidR="001B7562" w:rsidRPr="000051DD" w:rsidRDefault="001B7562" w:rsidP="00D06B12">
      <w:pPr>
        <w:widowControl w:val="0"/>
        <w:spacing w:line="240" w:lineRule="auto"/>
        <w:ind w:firstLine="567"/>
        <w:rPr>
          <w:rFonts w:ascii="Times New Roman" w:hAnsi="Times New Roman" w:cs="Times New Roman"/>
          <w:sz w:val="28"/>
          <w:szCs w:val="28"/>
        </w:rPr>
      </w:pPr>
    </w:p>
    <w:p w:rsidR="00027408" w:rsidRPr="000051DD" w:rsidRDefault="00C40D1F" w:rsidP="007D5A4D">
      <w:pPr>
        <w:widowControl w:val="0"/>
        <w:spacing w:line="240" w:lineRule="auto"/>
        <w:ind w:firstLine="567"/>
        <w:rPr>
          <w:rFonts w:ascii="Times New Roman" w:hAnsi="Times New Roman" w:cs="Times New Roman"/>
          <w:sz w:val="28"/>
          <w:szCs w:val="28"/>
        </w:rPr>
      </w:pPr>
      <w:r w:rsidRPr="000051DD">
        <w:rPr>
          <w:rFonts w:ascii="Times New Roman" w:hAnsi="Times New Roman" w:cs="Times New Roman"/>
          <w:sz w:val="28"/>
          <w:szCs w:val="28"/>
        </w:rPr>
        <w:t xml:space="preserve">Оцінка впливу на сферу інтересів суб’єктів господарювання. </w:t>
      </w:r>
    </w:p>
    <w:p w:rsidR="00027408" w:rsidRPr="0097373C" w:rsidRDefault="00C40D1F" w:rsidP="00D06B12">
      <w:pPr>
        <w:widowControl w:val="0"/>
        <w:spacing w:line="240" w:lineRule="auto"/>
        <w:ind w:firstLine="567"/>
        <w:jc w:val="both"/>
        <w:rPr>
          <w:rFonts w:ascii="Times New Roman" w:hAnsi="Times New Roman" w:cs="Times New Roman"/>
          <w:sz w:val="28"/>
          <w:szCs w:val="28"/>
        </w:rPr>
      </w:pPr>
      <w:r w:rsidRPr="000051DD">
        <w:rPr>
          <w:rFonts w:ascii="Times New Roman" w:hAnsi="Times New Roman" w:cs="Times New Roman"/>
          <w:sz w:val="28"/>
          <w:szCs w:val="28"/>
        </w:rPr>
        <w:t>Кіл</w:t>
      </w:r>
      <w:r w:rsidR="00EB799D" w:rsidRPr="000051DD">
        <w:rPr>
          <w:rFonts w:ascii="Times New Roman" w:hAnsi="Times New Roman" w:cs="Times New Roman"/>
          <w:sz w:val="28"/>
          <w:szCs w:val="28"/>
        </w:rPr>
        <w:t>ькість суб’єктів господарювання,</w:t>
      </w:r>
      <w:r w:rsidRPr="000051DD">
        <w:rPr>
          <w:rFonts w:ascii="Times New Roman" w:hAnsi="Times New Roman" w:cs="Times New Roman"/>
          <w:sz w:val="28"/>
          <w:szCs w:val="28"/>
        </w:rPr>
        <w:t xml:space="preserve"> що підпадають під дію цього регуляторного </w:t>
      </w:r>
      <w:proofErr w:type="spellStart"/>
      <w:r w:rsidRPr="000051DD">
        <w:rPr>
          <w:rFonts w:ascii="Times New Roman" w:hAnsi="Times New Roman" w:cs="Times New Roman"/>
          <w:sz w:val="28"/>
          <w:szCs w:val="28"/>
        </w:rPr>
        <w:t>акта</w:t>
      </w:r>
      <w:proofErr w:type="spellEnd"/>
      <w:r w:rsidRPr="000051DD">
        <w:rPr>
          <w:rFonts w:ascii="Times New Roman" w:hAnsi="Times New Roman" w:cs="Times New Roman"/>
          <w:sz w:val="28"/>
          <w:szCs w:val="28"/>
        </w:rPr>
        <w:t xml:space="preserve"> </w:t>
      </w:r>
      <w:r w:rsidR="00EB799D" w:rsidRPr="000051DD">
        <w:rPr>
          <w:rFonts w:ascii="Times New Roman" w:hAnsi="Times New Roman" w:cs="Times New Roman"/>
          <w:sz w:val="28"/>
          <w:szCs w:val="28"/>
        </w:rPr>
        <w:t>– 6</w:t>
      </w:r>
      <w:r w:rsidR="00D753AE" w:rsidRPr="000051DD">
        <w:rPr>
          <w:rFonts w:ascii="Times New Roman" w:hAnsi="Times New Roman" w:cs="Times New Roman"/>
          <w:sz w:val="28"/>
          <w:szCs w:val="28"/>
        </w:rPr>
        <w:t xml:space="preserve"> підприємств </w:t>
      </w:r>
      <w:r w:rsidR="00C2120F" w:rsidRPr="0097373C">
        <w:rPr>
          <w:rFonts w:ascii="Times New Roman" w:hAnsi="Times New Roman" w:cs="Times New Roman"/>
          <w:sz w:val="28"/>
          <w:szCs w:val="28"/>
        </w:rPr>
        <w:t xml:space="preserve">(на підставі </w:t>
      </w:r>
      <w:r w:rsidR="0093523B" w:rsidRPr="0097373C">
        <w:rPr>
          <w:rFonts w:ascii="Times New Roman" w:hAnsi="Times New Roman" w:cs="Times New Roman"/>
          <w:sz w:val="28"/>
          <w:szCs w:val="28"/>
        </w:rPr>
        <w:t>відомостей, викладених у пояснювальній записці до Закону 1661-</w:t>
      </w:r>
      <w:r w:rsidR="0093523B" w:rsidRPr="0097373C">
        <w:rPr>
          <w:rFonts w:ascii="Times New Roman" w:hAnsi="Times New Roman" w:cs="Times New Roman"/>
          <w:sz w:val="28"/>
          <w:szCs w:val="28"/>
          <w:lang w:val="en-US"/>
        </w:rPr>
        <w:t>IX</w:t>
      </w:r>
      <w:r w:rsidR="00FA4B61" w:rsidRPr="0097373C">
        <w:rPr>
          <w:rFonts w:ascii="Times New Roman" w:hAnsi="Times New Roman" w:cs="Times New Roman"/>
          <w:sz w:val="28"/>
          <w:szCs w:val="28"/>
        </w:rPr>
        <w:t>,</w:t>
      </w:r>
      <w:r w:rsidR="006E60EE" w:rsidRPr="0097373C">
        <w:rPr>
          <w:rFonts w:ascii="Times New Roman" w:hAnsi="Times New Roman" w:cs="Times New Roman"/>
          <w:sz w:val="28"/>
          <w:szCs w:val="28"/>
        </w:rPr>
        <w:t xml:space="preserve"> </w:t>
      </w:r>
      <w:r w:rsidR="00FA4B61" w:rsidRPr="0097373C">
        <w:rPr>
          <w:rFonts w:ascii="Times New Roman" w:hAnsi="Times New Roman" w:cs="Times New Roman"/>
          <w:sz w:val="28"/>
          <w:szCs w:val="28"/>
        </w:rPr>
        <w:t>з</w:t>
      </w:r>
      <w:r w:rsidR="00E31D91" w:rsidRPr="0097373C">
        <w:rPr>
          <w:rFonts w:ascii="Times New Roman" w:hAnsi="Times New Roman" w:cs="Times New Roman"/>
          <w:sz w:val="28"/>
          <w:szCs w:val="28"/>
        </w:rPr>
        <w:t>гідно з інформацією, розміщено</w:t>
      </w:r>
      <w:r w:rsidR="0020716B" w:rsidRPr="0097373C">
        <w:rPr>
          <w:rFonts w:ascii="Times New Roman" w:hAnsi="Times New Roman" w:cs="Times New Roman"/>
          <w:sz w:val="28"/>
          <w:szCs w:val="28"/>
        </w:rPr>
        <w:t>ю</w:t>
      </w:r>
      <w:r w:rsidR="00E31D91" w:rsidRPr="0097373C">
        <w:rPr>
          <w:rFonts w:ascii="Times New Roman" w:hAnsi="Times New Roman" w:cs="Times New Roman"/>
          <w:sz w:val="28"/>
          <w:szCs w:val="28"/>
        </w:rPr>
        <w:t xml:space="preserve"> на сайті </w:t>
      </w:r>
      <w:r w:rsidR="00FA4B61" w:rsidRPr="0097373C">
        <w:rPr>
          <w:rFonts w:ascii="Times New Roman" w:hAnsi="Times New Roman" w:cs="Times New Roman"/>
          <w:sz w:val="28"/>
          <w:szCs w:val="28"/>
        </w:rPr>
        <w:t>Верховної Ради України)</w:t>
      </w:r>
    </w:p>
    <w:p w:rsidR="00964B8A" w:rsidRPr="007B36EE" w:rsidRDefault="00964B8A" w:rsidP="00D06B12">
      <w:pPr>
        <w:widowControl w:val="0"/>
        <w:spacing w:line="240" w:lineRule="auto"/>
        <w:jc w:val="both"/>
        <w:rPr>
          <w:rFonts w:ascii="Times New Roman" w:hAnsi="Times New Roman" w:cs="Times New Roman"/>
          <w:sz w:val="26"/>
          <w:szCs w:val="26"/>
        </w:rPr>
      </w:pPr>
    </w:p>
    <w:tbl>
      <w:tblPr>
        <w:tblStyle w:val="af2"/>
        <w:tblW w:w="10173" w:type="dxa"/>
        <w:tblLook w:val="04A0" w:firstRow="1" w:lastRow="0" w:firstColumn="1" w:lastColumn="0" w:noHBand="0" w:noVBand="1"/>
      </w:tblPr>
      <w:tblGrid>
        <w:gridCol w:w="2660"/>
        <w:gridCol w:w="1556"/>
        <w:gridCol w:w="1571"/>
        <w:gridCol w:w="1526"/>
        <w:gridCol w:w="1548"/>
        <w:gridCol w:w="1312"/>
      </w:tblGrid>
      <w:tr w:rsidR="007B36EE" w:rsidRPr="00853771" w:rsidTr="000A6581">
        <w:tc>
          <w:tcPr>
            <w:tcW w:w="2660"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Показник</w:t>
            </w:r>
          </w:p>
        </w:tc>
        <w:tc>
          <w:tcPr>
            <w:tcW w:w="1556"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Великі</w:t>
            </w:r>
          </w:p>
        </w:tc>
        <w:tc>
          <w:tcPr>
            <w:tcW w:w="1571"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Середні</w:t>
            </w:r>
          </w:p>
        </w:tc>
        <w:tc>
          <w:tcPr>
            <w:tcW w:w="1526"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Малі</w:t>
            </w:r>
          </w:p>
        </w:tc>
        <w:tc>
          <w:tcPr>
            <w:tcW w:w="1548"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Мікро</w:t>
            </w:r>
          </w:p>
        </w:tc>
        <w:tc>
          <w:tcPr>
            <w:tcW w:w="1312"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Разом</w:t>
            </w:r>
          </w:p>
        </w:tc>
      </w:tr>
      <w:tr w:rsidR="007B36EE" w:rsidRPr="00853771" w:rsidTr="000A6581">
        <w:tc>
          <w:tcPr>
            <w:tcW w:w="2660" w:type="dxa"/>
          </w:tcPr>
          <w:p w:rsidR="00EC5F7C" w:rsidRPr="00853771" w:rsidRDefault="00EC5F7C" w:rsidP="00D06B12">
            <w:pPr>
              <w:widowControl w:val="0"/>
              <w:jc w:val="both"/>
              <w:rPr>
                <w:rFonts w:ascii="Times New Roman" w:hAnsi="Times New Roman" w:cs="Times New Roman"/>
                <w:sz w:val="28"/>
                <w:szCs w:val="28"/>
              </w:rPr>
            </w:pPr>
            <w:r w:rsidRPr="00853771">
              <w:rPr>
                <w:rFonts w:ascii="Times New Roman" w:hAnsi="Times New Roman" w:cs="Times New Roman"/>
                <w:sz w:val="28"/>
                <w:szCs w:val="28"/>
                <w:shd w:val="clear" w:color="auto" w:fill="FFFFFF"/>
              </w:rPr>
              <w:t>Кількість суб’єктів господарювання, що підпадають під дію регулювання, одиниць</w:t>
            </w:r>
          </w:p>
        </w:tc>
        <w:tc>
          <w:tcPr>
            <w:tcW w:w="1556" w:type="dxa"/>
          </w:tcPr>
          <w:p w:rsidR="00EC5F7C" w:rsidRPr="00853771" w:rsidRDefault="00EC5F7C" w:rsidP="00D06B12">
            <w:pPr>
              <w:widowControl w:val="0"/>
              <w:jc w:val="center"/>
              <w:rPr>
                <w:rFonts w:ascii="Times New Roman" w:hAnsi="Times New Roman" w:cs="Times New Roman"/>
                <w:sz w:val="28"/>
                <w:szCs w:val="28"/>
              </w:rPr>
            </w:pPr>
          </w:p>
          <w:p w:rsidR="00294E06" w:rsidRPr="00853771" w:rsidRDefault="00294E06" w:rsidP="00D06B12">
            <w:pPr>
              <w:widowControl w:val="0"/>
              <w:jc w:val="center"/>
              <w:rPr>
                <w:rFonts w:ascii="Times New Roman" w:hAnsi="Times New Roman" w:cs="Times New Roman"/>
                <w:sz w:val="28"/>
                <w:szCs w:val="28"/>
              </w:rPr>
            </w:pPr>
          </w:p>
          <w:p w:rsidR="00294E06" w:rsidRPr="00853771" w:rsidRDefault="00294E06"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4</w:t>
            </w:r>
          </w:p>
        </w:tc>
        <w:tc>
          <w:tcPr>
            <w:tcW w:w="1571" w:type="dxa"/>
          </w:tcPr>
          <w:p w:rsidR="00EC5F7C" w:rsidRPr="00853771" w:rsidRDefault="00EC5F7C" w:rsidP="00D06B12">
            <w:pPr>
              <w:widowControl w:val="0"/>
              <w:jc w:val="center"/>
              <w:rPr>
                <w:rFonts w:ascii="Times New Roman" w:hAnsi="Times New Roman" w:cs="Times New Roman"/>
                <w:sz w:val="28"/>
                <w:szCs w:val="28"/>
              </w:rPr>
            </w:pPr>
          </w:p>
          <w:p w:rsidR="00EC5F7C" w:rsidRPr="00853771" w:rsidRDefault="00EC5F7C" w:rsidP="00D06B12">
            <w:pPr>
              <w:widowControl w:val="0"/>
              <w:jc w:val="center"/>
              <w:rPr>
                <w:rFonts w:ascii="Times New Roman" w:hAnsi="Times New Roman" w:cs="Times New Roman"/>
                <w:sz w:val="28"/>
                <w:szCs w:val="28"/>
              </w:rPr>
            </w:pPr>
          </w:p>
          <w:p w:rsidR="00EC5F7C" w:rsidRPr="00853771" w:rsidRDefault="00294E06"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2</w:t>
            </w:r>
          </w:p>
        </w:tc>
        <w:tc>
          <w:tcPr>
            <w:tcW w:w="1526" w:type="dxa"/>
          </w:tcPr>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r w:rsidRPr="00853771">
              <w:rPr>
                <w:rFonts w:ascii="Times New Roman" w:hAnsi="Times New Roman" w:cs="Times New Roman"/>
                <w:sz w:val="28"/>
                <w:szCs w:val="28"/>
              </w:rPr>
              <w:t>Х</w:t>
            </w:r>
          </w:p>
        </w:tc>
        <w:tc>
          <w:tcPr>
            <w:tcW w:w="1548" w:type="dxa"/>
          </w:tcPr>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r w:rsidRPr="00853771">
              <w:rPr>
                <w:rFonts w:ascii="Times New Roman" w:hAnsi="Times New Roman" w:cs="Times New Roman"/>
                <w:sz w:val="28"/>
                <w:szCs w:val="28"/>
              </w:rPr>
              <w:t>Х</w:t>
            </w:r>
          </w:p>
        </w:tc>
        <w:tc>
          <w:tcPr>
            <w:tcW w:w="1312" w:type="dxa"/>
          </w:tcPr>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p>
          <w:p w:rsidR="00EC5F7C" w:rsidRPr="00853771" w:rsidRDefault="00294E06" w:rsidP="00D06B12">
            <w:pPr>
              <w:jc w:val="center"/>
              <w:rPr>
                <w:rFonts w:ascii="Times New Roman" w:hAnsi="Times New Roman" w:cs="Times New Roman"/>
                <w:sz w:val="28"/>
                <w:szCs w:val="28"/>
              </w:rPr>
            </w:pPr>
            <w:r w:rsidRPr="00853771">
              <w:rPr>
                <w:rFonts w:ascii="Times New Roman" w:hAnsi="Times New Roman" w:cs="Times New Roman"/>
                <w:sz w:val="28"/>
                <w:szCs w:val="28"/>
              </w:rPr>
              <w:t>6</w:t>
            </w:r>
          </w:p>
        </w:tc>
      </w:tr>
      <w:tr w:rsidR="003B757F" w:rsidRPr="00853771" w:rsidTr="000A6581">
        <w:tc>
          <w:tcPr>
            <w:tcW w:w="2660" w:type="dxa"/>
          </w:tcPr>
          <w:p w:rsidR="003B757F" w:rsidRPr="00853771" w:rsidRDefault="003B757F" w:rsidP="00D06B12">
            <w:pPr>
              <w:widowControl w:val="0"/>
              <w:jc w:val="both"/>
              <w:rPr>
                <w:rFonts w:ascii="Times New Roman" w:hAnsi="Times New Roman" w:cs="Times New Roman"/>
                <w:sz w:val="28"/>
                <w:szCs w:val="28"/>
              </w:rPr>
            </w:pPr>
            <w:r w:rsidRPr="00853771">
              <w:rPr>
                <w:rFonts w:ascii="Times New Roman" w:hAnsi="Times New Roman" w:cs="Times New Roman"/>
                <w:sz w:val="28"/>
                <w:szCs w:val="28"/>
                <w:shd w:val="clear" w:color="auto" w:fill="FFFFFF"/>
              </w:rPr>
              <w:t>Питома вага групи у загальній кількості, відсотків</w:t>
            </w:r>
          </w:p>
        </w:tc>
        <w:tc>
          <w:tcPr>
            <w:tcW w:w="1556" w:type="dxa"/>
          </w:tcPr>
          <w:p w:rsidR="003B757F" w:rsidRPr="00853771" w:rsidRDefault="003B757F" w:rsidP="00D06B12">
            <w:pPr>
              <w:widowControl w:val="0"/>
              <w:jc w:val="center"/>
              <w:rPr>
                <w:rFonts w:ascii="Times New Roman" w:hAnsi="Times New Roman" w:cs="Times New Roman"/>
                <w:sz w:val="28"/>
                <w:szCs w:val="28"/>
              </w:rPr>
            </w:pPr>
          </w:p>
          <w:p w:rsidR="00996A61" w:rsidRPr="00853771" w:rsidRDefault="00F92A5A"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67</w:t>
            </w:r>
          </w:p>
        </w:tc>
        <w:tc>
          <w:tcPr>
            <w:tcW w:w="1571" w:type="dxa"/>
          </w:tcPr>
          <w:p w:rsidR="003B757F" w:rsidRPr="00853771" w:rsidRDefault="003B757F" w:rsidP="00D06B12">
            <w:pPr>
              <w:widowControl w:val="0"/>
              <w:jc w:val="center"/>
              <w:rPr>
                <w:rFonts w:ascii="Times New Roman" w:hAnsi="Times New Roman" w:cs="Times New Roman"/>
                <w:sz w:val="28"/>
                <w:szCs w:val="28"/>
              </w:rPr>
            </w:pPr>
          </w:p>
          <w:p w:rsidR="003B757F" w:rsidRPr="00853771" w:rsidRDefault="00F92A5A"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33</w:t>
            </w:r>
          </w:p>
        </w:tc>
        <w:tc>
          <w:tcPr>
            <w:tcW w:w="1526" w:type="dxa"/>
          </w:tcPr>
          <w:p w:rsidR="003B757F" w:rsidRPr="00853771" w:rsidRDefault="003B757F" w:rsidP="00D06B12">
            <w:pPr>
              <w:jc w:val="center"/>
              <w:rPr>
                <w:rFonts w:ascii="Times New Roman" w:hAnsi="Times New Roman" w:cs="Times New Roman"/>
                <w:sz w:val="28"/>
                <w:szCs w:val="28"/>
              </w:rPr>
            </w:pPr>
          </w:p>
          <w:p w:rsidR="003B757F" w:rsidRPr="00853771" w:rsidRDefault="003B757F" w:rsidP="00D06B12">
            <w:pPr>
              <w:jc w:val="center"/>
              <w:rPr>
                <w:sz w:val="28"/>
                <w:szCs w:val="28"/>
              </w:rPr>
            </w:pPr>
            <w:r w:rsidRPr="00853771">
              <w:rPr>
                <w:rFonts w:ascii="Times New Roman" w:hAnsi="Times New Roman" w:cs="Times New Roman"/>
                <w:sz w:val="28"/>
                <w:szCs w:val="28"/>
              </w:rPr>
              <w:t>Х</w:t>
            </w:r>
          </w:p>
        </w:tc>
        <w:tc>
          <w:tcPr>
            <w:tcW w:w="1548" w:type="dxa"/>
          </w:tcPr>
          <w:p w:rsidR="003B757F" w:rsidRPr="00853771" w:rsidRDefault="003B757F" w:rsidP="00D06B12">
            <w:pPr>
              <w:jc w:val="center"/>
              <w:rPr>
                <w:rFonts w:ascii="Times New Roman" w:hAnsi="Times New Roman" w:cs="Times New Roman"/>
                <w:sz w:val="28"/>
                <w:szCs w:val="28"/>
              </w:rPr>
            </w:pPr>
          </w:p>
          <w:p w:rsidR="003B757F" w:rsidRPr="00853771" w:rsidRDefault="003B757F" w:rsidP="00D06B12">
            <w:pPr>
              <w:jc w:val="center"/>
              <w:rPr>
                <w:sz w:val="28"/>
                <w:szCs w:val="28"/>
              </w:rPr>
            </w:pPr>
            <w:r w:rsidRPr="00853771">
              <w:rPr>
                <w:rFonts w:ascii="Times New Roman" w:hAnsi="Times New Roman" w:cs="Times New Roman"/>
                <w:sz w:val="28"/>
                <w:szCs w:val="28"/>
              </w:rPr>
              <w:t>Х</w:t>
            </w:r>
          </w:p>
        </w:tc>
        <w:tc>
          <w:tcPr>
            <w:tcW w:w="1312" w:type="dxa"/>
          </w:tcPr>
          <w:p w:rsidR="003B757F" w:rsidRPr="00853771" w:rsidRDefault="003B757F" w:rsidP="00D06B12">
            <w:pPr>
              <w:widowControl w:val="0"/>
              <w:jc w:val="center"/>
              <w:rPr>
                <w:rFonts w:ascii="Times New Roman" w:hAnsi="Times New Roman" w:cs="Times New Roman"/>
                <w:sz w:val="28"/>
                <w:szCs w:val="28"/>
              </w:rPr>
            </w:pPr>
          </w:p>
          <w:p w:rsidR="00294E06" w:rsidRPr="00853771" w:rsidRDefault="0035433F"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100</w:t>
            </w:r>
          </w:p>
        </w:tc>
      </w:tr>
    </w:tbl>
    <w:p w:rsidR="00964B8A" w:rsidRPr="007B36EE" w:rsidRDefault="00964B8A" w:rsidP="00D06B12">
      <w:pPr>
        <w:widowControl w:val="0"/>
        <w:spacing w:line="240" w:lineRule="auto"/>
        <w:jc w:val="both"/>
        <w:rPr>
          <w:rFonts w:ascii="Times New Roman" w:hAnsi="Times New Roman" w:cs="Times New Roman"/>
          <w:sz w:val="26"/>
          <w:szCs w:val="26"/>
        </w:rPr>
      </w:pPr>
    </w:p>
    <w:tbl>
      <w:tblPr>
        <w:tblStyle w:val="100"/>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3214"/>
        <w:gridCol w:w="3307"/>
      </w:tblGrid>
      <w:tr w:rsidR="00027408" w:rsidRPr="002826E1" w:rsidTr="000A6581">
        <w:tc>
          <w:tcPr>
            <w:tcW w:w="3644" w:type="dxa"/>
            <w:tcMar>
              <w:top w:w="100" w:type="dxa"/>
              <w:left w:w="100" w:type="dxa"/>
              <w:bottom w:w="100" w:type="dxa"/>
              <w:right w:w="100" w:type="dxa"/>
            </w:tcMar>
          </w:tcPr>
          <w:p w:rsidR="00027408" w:rsidRPr="002826E1" w:rsidRDefault="00C40D1F" w:rsidP="00D06B12">
            <w:pPr>
              <w:widowControl w:val="0"/>
              <w:spacing w:line="240" w:lineRule="auto"/>
              <w:jc w:val="center"/>
              <w:rPr>
                <w:rFonts w:ascii="Times New Roman" w:hAnsi="Times New Roman" w:cs="Times New Roman"/>
                <w:b/>
                <w:sz w:val="28"/>
                <w:szCs w:val="28"/>
              </w:rPr>
            </w:pPr>
            <w:r w:rsidRPr="002826E1">
              <w:rPr>
                <w:rFonts w:ascii="Times New Roman" w:hAnsi="Times New Roman" w:cs="Times New Roman"/>
                <w:b/>
                <w:sz w:val="28"/>
                <w:szCs w:val="28"/>
              </w:rPr>
              <w:t>Вид альтернативи</w:t>
            </w:r>
          </w:p>
        </w:tc>
        <w:tc>
          <w:tcPr>
            <w:tcW w:w="3214" w:type="dxa"/>
            <w:tcMar>
              <w:top w:w="100" w:type="dxa"/>
              <w:left w:w="100" w:type="dxa"/>
              <w:bottom w:w="100" w:type="dxa"/>
              <w:right w:w="100" w:type="dxa"/>
            </w:tcMar>
          </w:tcPr>
          <w:p w:rsidR="00027408" w:rsidRPr="002826E1" w:rsidRDefault="00C40D1F" w:rsidP="00D06B12">
            <w:pPr>
              <w:widowControl w:val="0"/>
              <w:spacing w:line="240" w:lineRule="auto"/>
              <w:jc w:val="center"/>
              <w:rPr>
                <w:rFonts w:ascii="Times New Roman" w:hAnsi="Times New Roman" w:cs="Times New Roman"/>
                <w:b/>
                <w:sz w:val="28"/>
                <w:szCs w:val="28"/>
              </w:rPr>
            </w:pPr>
            <w:r w:rsidRPr="002826E1">
              <w:rPr>
                <w:rFonts w:ascii="Times New Roman" w:hAnsi="Times New Roman" w:cs="Times New Roman"/>
                <w:b/>
                <w:sz w:val="28"/>
                <w:szCs w:val="28"/>
              </w:rPr>
              <w:t>Вигода</w:t>
            </w:r>
          </w:p>
        </w:tc>
        <w:tc>
          <w:tcPr>
            <w:tcW w:w="3307" w:type="dxa"/>
            <w:tcMar>
              <w:top w:w="100" w:type="dxa"/>
              <w:left w:w="100" w:type="dxa"/>
              <w:bottom w:w="100" w:type="dxa"/>
              <w:right w:w="100" w:type="dxa"/>
            </w:tcMar>
          </w:tcPr>
          <w:p w:rsidR="00027408" w:rsidRPr="002826E1" w:rsidRDefault="00C40D1F" w:rsidP="00D06B12">
            <w:pPr>
              <w:widowControl w:val="0"/>
              <w:spacing w:line="240" w:lineRule="auto"/>
              <w:jc w:val="center"/>
              <w:rPr>
                <w:rFonts w:ascii="Times New Roman" w:hAnsi="Times New Roman" w:cs="Times New Roman"/>
                <w:b/>
                <w:sz w:val="28"/>
                <w:szCs w:val="28"/>
              </w:rPr>
            </w:pPr>
            <w:r w:rsidRPr="002826E1">
              <w:rPr>
                <w:rFonts w:ascii="Times New Roman" w:hAnsi="Times New Roman" w:cs="Times New Roman"/>
                <w:b/>
                <w:sz w:val="28"/>
                <w:szCs w:val="28"/>
              </w:rPr>
              <w:t>Витрати</w:t>
            </w:r>
          </w:p>
        </w:tc>
      </w:tr>
      <w:tr w:rsidR="0038673D" w:rsidRPr="002826E1" w:rsidTr="000A6581">
        <w:tc>
          <w:tcPr>
            <w:tcW w:w="3644" w:type="dxa"/>
            <w:tcMar>
              <w:top w:w="100" w:type="dxa"/>
              <w:left w:w="100" w:type="dxa"/>
              <w:bottom w:w="100" w:type="dxa"/>
              <w:right w:w="100" w:type="dxa"/>
            </w:tcMar>
          </w:tcPr>
          <w:p w:rsidR="0069114D" w:rsidRPr="002826E1" w:rsidRDefault="0069114D" w:rsidP="00D06B12">
            <w:pPr>
              <w:widowControl w:val="0"/>
              <w:spacing w:line="240" w:lineRule="auto"/>
              <w:rPr>
                <w:rFonts w:ascii="Times New Roman" w:hAnsi="Times New Roman" w:cs="Times New Roman"/>
                <w:sz w:val="28"/>
                <w:szCs w:val="28"/>
              </w:rPr>
            </w:pPr>
            <w:r w:rsidRPr="002826E1">
              <w:rPr>
                <w:rFonts w:ascii="Times New Roman" w:hAnsi="Times New Roman" w:cs="Times New Roman"/>
                <w:sz w:val="28"/>
                <w:szCs w:val="28"/>
              </w:rPr>
              <w:t>Альтернатива 1</w:t>
            </w:r>
          </w:p>
          <w:p w:rsidR="0038673D" w:rsidRPr="002826E1" w:rsidRDefault="0038673D" w:rsidP="00D06B12">
            <w:pPr>
              <w:widowControl w:val="0"/>
              <w:spacing w:line="240" w:lineRule="auto"/>
              <w:rPr>
                <w:rFonts w:ascii="Times New Roman" w:hAnsi="Times New Roman" w:cs="Times New Roman"/>
                <w:sz w:val="28"/>
                <w:szCs w:val="28"/>
              </w:rPr>
            </w:pPr>
            <w:r w:rsidRPr="002826E1">
              <w:rPr>
                <w:rFonts w:ascii="Times New Roman" w:hAnsi="Times New Roman" w:cs="Times New Roman"/>
                <w:sz w:val="28"/>
                <w:szCs w:val="28"/>
              </w:rPr>
              <w:t>Залишити ситуацію без змін</w:t>
            </w:r>
          </w:p>
        </w:tc>
        <w:tc>
          <w:tcPr>
            <w:tcW w:w="3214" w:type="dxa"/>
            <w:tcMar>
              <w:top w:w="100" w:type="dxa"/>
              <w:left w:w="100" w:type="dxa"/>
              <w:bottom w:w="100" w:type="dxa"/>
              <w:right w:w="100" w:type="dxa"/>
            </w:tcMar>
          </w:tcPr>
          <w:p w:rsidR="0038673D" w:rsidRPr="002826E1" w:rsidRDefault="0038673D" w:rsidP="00D06B12">
            <w:pPr>
              <w:widowControl w:val="0"/>
              <w:spacing w:line="240" w:lineRule="auto"/>
              <w:ind w:firstLine="146"/>
              <w:jc w:val="center"/>
              <w:rPr>
                <w:rFonts w:ascii="Times New Roman" w:hAnsi="Times New Roman" w:cs="Times New Roman"/>
                <w:sz w:val="28"/>
                <w:szCs w:val="28"/>
              </w:rPr>
            </w:pPr>
            <w:r w:rsidRPr="002826E1">
              <w:rPr>
                <w:rFonts w:ascii="Times New Roman" w:hAnsi="Times New Roman" w:cs="Times New Roman"/>
                <w:sz w:val="28"/>
                <w:szCs w:val="28"/>
              </w:rPr>
              <w:t>В</w:t>
            </w:r>
            <w:r w:rsidR="0069114D" w:rsidRPr="002826E1">
              <w:rPr>
                <w:rFonts w:ascii="Times New Roman" w:hAnsi="Times New Roman" w:cs="Times New Roman"/>
                <w:sz w:val="28"/>
                <w:szCs w:val="28"/>
              </w:rPr>
              <w:t>игода в</w:t>
            </w:r>
            <w:r w:rsidRPr="002826E1">
              <w:rPr>
                <w:rFonts w:ascii="Times New Roman" w:hAnsi="Times New Roman" w:cs="Times New Roman"/>
                <w:sz w:val="28"/>
                <w:szCs w:val="28"/>
              </w:rPr>
              <w:t>ідсутн</w:t>
            </w:r>
            <w:r w:rsidR="0069114D" w:rsidRPr="002826E1">
              <w:rPr>
                <w:rFonts w:ascii="Times New Roman" w:hAnsi="Times New Roman" w:cs="Times New Roman"/>
                <w:sz w:val="28"/>
                <w:szCs w:val="28"/>
              </w:rPr>
              <w:t>я</w:t>
            </w:r>
          </w:p>
        </w:tc>
        <w:tc>
          <w:tcPr>
            <w:tcW w:w="3307" w:type="dxa"/>
            <w:tcMar>
              <w:top w:w="100" w:type="dxa"/>
              <w:left w:w="100" w:type="dxa"/>
              <w:bottom w:w="100" w:type="dxa"/>
              <w:right w:w="100" w:type="dxa"/>
            </w:tcMar>
          </w:tcPr>
          <w:p w:rsidR="0038673D" w:rsidRPr="0097373C" w:rsidRDefault="00143423" w:rsidP="00D06B12">
            <w:pPr>
              <w:widowControl w:val="0"/>
              <w:spacing w:line="240" w:lineRule="auto"/>
              <w:jc w:val="center"/>
              <w:rPr>
                <w:rFonts w:ascii="Times New Roman" w:hAnsi="Times New Roman" w:cs="Times New Roman"/>
                <w:sz w:val="28"/>
                <w:szCs w:val="28"/>
              </w:rPr>
            </w:pPr>
            <w:r w:rsidRPr="0097373C">
              <w:rPr>
                <w:rFonts w:ascii="Times New Roman" w:hAnsi="Times New Roman" w:cs="Times New Roman"/>
                <w:sz w:val="28"/>
                <w:szCs w:val="28"/>
              </w:rPr>
              <w:t>Зменшення обсягу оборотних коштів підприємств</w:t>
            </w:r>
          </w:p>
        </w:tc>
      </w:tr>
      <w:tr w:rsidR="00027408" w:rsidRPr="002826E1" w:rsidTr="004557EB">
        <w:trPr>
          <w:trHeight w:val="5267"/>
        </w:trPr>
        <w:tc>
          <w:tcPr>
            <w:tcW w:w="3644" w:type="dxa"/>
            <w:tcMar>
              <w:top w:w="100" w:type="dxa"/>
              <w:left w:w="100" w:type="dxa"/>
              <w:bottom w:w="100" w:type="dxa"/>
              <w:right w:w="100" w:type="dxa"/>
            </w:tcMar>
          </w:tcPr>
          <w:p w:rsidR="0069114D" w:rsidRPr="002826E1" w:rsidRDefault="0069114D" w:rsidP="00D06B12">
            <w:pPr>
              <w:widowControl w:val="0"/>
              <w:spacing w:line="240" w:lineRule="auto"/>
              <w:jc w:val="both"/>
              <w:rPr>
                <w:rFonts w:ascii="Times New Roman" w:hAnsi="Times New Roman" w:cs="Times New Roman"/>
                <w:sz w:val="28"/>
                <w:szCs w:val="28"/>
              </w:rPr>
            </w:pPr>
            <w:r w:rsidRPr="002826E1">
              <w:rPr>
                <w:rFonts w:ascii="Times New Roman" w:hAnsi="Times New Roman" w:cs="Times New Roman"/>
                <w:sz w:val="28"/>
                <w:szCs w:val="28"/>
              </w:rPr>
              <w:lastRenderedPageBreak/>
              <w:t>Альтернатива 2</w:t>
            </w:r>
          </w:p>
          <w:p w:rsidR="00027408" w:rsidRPr="002826E1" w:rsidRDefault="004E4C3A" w:rsidP="00D06B12">
            <w:pPr>
              <w:widowControl w:val="0"/>
              <w:spacing w:line="240" w:lineRule="auto"/>
              <w:jc w:val="both"/>
              <w:rPr>
                <w:rFonts w:ascii="Times New Roman" w:hAnsi="Times New Roman" w:cs="Times New Roman"/>
                <w:sz w:val="28"/>
                <w:szCs w:val="28"/>
              </w:rPr>
            </w:pPr>
            <w:r w:rsidRPr="002826E1">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3214" w:type="dxa"/>
            <w:tcMar>
              <w:top w:w="100" w:type="dxa"/>
              <w:left w:w="100" w:type="dxa"/>
              <w:bottom w:w="100" w:type="dxa"/>
              <w:right w:w="100" w:type="dxa"/>
            </w:tcMar>
          </w:tcPr>
          <w:p w:rsidR="00027408" w:rsidRPr="0097373C" w:rsidRDefault="004E4C3A" w:rsidP="00E34BF5">
            <w:pPr>
              <w:widowControl w:val="0"/>
              <w:spacing w:line="240" w:lineRule="auto"/>
              <w:jc w:val="both"/>
              <w:rPr>
                <w:rFonts w:ascii="Times New Roman" w:hAnsi="Times New Roman" w:cs="Times New Roman"/>
                <w:sz w:val="28"/>
                <w:szCs w:val="28"/>
              </w:rPr>
            </w:pPr>
            <w:r w:rsidRPr="0097373C">
              <w:rPr>
                <w:rFonts w:ascii="Times New Roman" w:hAnsi="Times New Roman" w:cs="Times New Roman"/>
                <w:sz w:val="28"/>
                <w:szCs w:val="28"/>
              </w:rPr>
              <w:t>Забезпечить  звільнення підприємств</w:t>
            </w:r>
            <w:r w:rsidR="00DE3490" w:rsidRPr="0097373C">
              <w:rPr>
                <w:rFonts w:ascii="Times New Roman" w:hAnsi="Times New Roman" w:cs="Times New Roman"/>
                <w:sz w:val="28"/>
                <w:szCs w:val="28"/>
              </w:rPr>
              <w:t xml:space="preserve">, які </w:t>
            </w:r>
            <w:proofErr w:type="spellStart"/>
            <w:r w:rsidR="00DE3490" w:rsidRPr="0097373C">
              <w:rPr>
                <w:rFonts w:ascii="Times New Roman" w:hAnsi="Times New Roman" w:cs="Times New Roman"/>
                <w:sz w:val="28"/>
                <w:szCs w:val="28"/>
              </w:rPr>
              <w:t>ввозять</w:t>
            </w:r>
            <w:proofErr w:type="spellEnd"/>
            <w:r w:rsidR="00DE3490" w:rsidRPr="0097373C">
              <w:rPr>
                <w:rFonts w:ascii="Times New Roman" w:hAnsi="Times New Roman" w:cs="Times New Roman"/>
                <w:sz w:val="28"/>
                <w:szCs w:val="28"/>
              </w:rPr>
              <w:t xml:space="preserve"> </w:t>
            </w:r>
            <w:r w:rsidRPr="0097373C">
              <w:rPr>
                <w:rFonts w:ascii="Times New Roman" w:hAnsi="Times New Roman" w:cs="Times New Roman"/>
                <w:sz w:val="28"/>
                <w:szCs w:val="28"/>
              </w:rPr>
              <w:t xml:space="preserve"> </w:t>
            </w:r>
            <w:r w:rsidR="00DE3490" w:rsidRPr="0097373C">
              <w:rPr>
                <w:rFonts w:ascii="Times New Roman" w:hAnsi="Times New Roman" w:cs="Times New Roman"/>
                <w:bCs/>
                <w:sz w:val="28"/>
                <w:szCs w:val="28"/>
                <w:shd w:val="clear" w:color="auto" w:fill="FFFFFF"/>
              </w:rPr>
              <w:t>визначені товари,</w:t>
            </w:r>
            <w:r w:rsidR="00DE3490" w:rsidRPr="0097373C">
              <w:rPr>
                <w:rFonts w:ascii="Times New Roman" w:hAnsi="Times New Roman" w:cs="Times New Roman"/>
                <w:sz w:val="28"/>
                <w:szCs w:val="28"/>
              </w:rPr>
              <w:t xml:space="preserve"> </w:t>
            </w:r>
            <w:r w:rsidRPr="0097373C">
              <w:rPr>
                <w:rFonts w:ascii="Times New Roman" w:hAnsi="Times New Roman" w:cs="Times New Roman"/>
                <w:sz w:val="28"/>
                <w:szCs w:val="28"/>
              </w:rPr>
              <w:t xml:space="preserve">від сплати ввізного мита та податку на додану вартість, а також цільове використання </w:t>
            </w:r>
            <w:r w:rsidR="00BF0609" w:rsidRPr="0097373C">
              <w:rPr>
                <w:rFonts w:ascii="Times New Roman" w:hAnsi="Times New Roman" w:cs="Times New Roman"/>
                <w:sz w:val="28"/>
                <w:szCs w:val="28"/>
              </w:rPr>
              <w:t xml:space="preserve">таких </w:t>
            </w:r>
            <w:r w:rsidRPr="0097373C">
              <w:rPr>
                <w:rFonts w:ascii="Times New Roman" w:hAnsi="Times New Roman" w:cs="Times New Roman"/>
                <w:sz w:val="28"/>
                <w:szCs w:val="28"/>
              </w:rPr>
              <w:t>товарів підприємствами галузі екологічного транспорту</w:t>
            </w:r>
            <w:r w:rsidR="0021592D" w:rsidRPr="0097373C">
              <w:rPr>
                <w:rFonts w:ascii="Times New Roman" w:hAnsi="Times New Roman" w:cs="Times New Roman"/>
                <w:sz w:val="28"/>
                <w:szCs w:val="28"/>
              </w:rPr>
              <w:t xml:space="preserve">, </w:t>
            </w:r>
            <w:r w:rsidR="00E34BF5" w:rsidRPr="0097373C">
              <w:rPr>
                <w:rFonts w:ascii="Times New Roman" w:hAnsi="Times New Roman" w:cs="Times New Roman"/>
                <w:sz w:val="28"/>
                <w:szCs w:val="28"/>
              </w:rPr>
              <w:t>стимулюватиме попит на автобуси, легкові та вантажні автомобілі, оснащені виключно електричними двигунами.</w:t>
            </w:r>
          </w:p>
        </w:tc>
        <w:tc>
          <w:tcPr>
            <w:tcW w:w="3307" w:type="dxa"/>
            <w:tcMar>
              <w:top w:w="100" w:type="dxa"/>
              <w:left w:w="100" w:type="dxa"/>
              <w:bottom w:w="100" w:type="dxa"/>
              <w:right w:w="100" w:type="dxa"/>
            </w:tcMar>
          </w:tcPr>
          <w:p w:rsidR="00027408" w:rsidRPr="002826E1" w:rsidRDefault="0069114D" w:rsidP="00D06B12">
            <w:pPr>
              <w:widowControl w:val="0"/>
              <w:spacing w:line="240" w:lineRule="auto"/>
              <w:jc w:val="center"/>
              <w:rPr>
                <w:rFonts w:ascii="Times New Roman" w:hAnsi="Times New Roman" w:cs="Times New Roman"/>
                <w:sz w:val="28"/>
                <w:szCs w:val="28"/>
              </w:rPr>
            </w:pPr>
            <w:r w:rsidRPr="002826E1">
              <w:rPr>
                <w:rFonts w:ascii="Times New Roman" w:hAnsi="Times New Roman" w:cs="Times New Roman"/>
                <w:sz w:val="28"/>
                <w:szCs w:val="28"/>
              </w:rPr>
              <w:t>Витрати відсутні</w:t>
            </w:r>
          </w:p>
        </w:tc>
      </w:tr>
    </w:tbl>
    <w:tbl>
      <w:tblPr>
        <w:tblStyle w:val="af2"/>
        <w:tblW w:w="10173" w:type="dxa"/>
        <w:tblLook w:val="04A0" w:firstRow="1" w:lastRow="0" w:firstColumn="1" w:lastColumn="0" w:noHBand="0" w:noVBand="1"/>
      </w:tblPr>
      <w:tblGrid>
        <w:gridCol w:w="5211"/>
        <w:gridCol w:w="4962"/>
      </w:tblGrid>
      <w:tr w:rsidR="007B36EE" w:rsidRPr="002826E1" w:rsidTr="00DC0F7A">
        <w:tc>
          <w:tcPr>
            <w:tcW w:w="5211" w:type="dxa"/>
          </w:tcPr>
          <w:p w:rsidR="00855015" w:rsidRPr="002826E1" w:rsidRDefault="00855015" w:rsidP="00D06B12">
            <w:pPr>
              <w:widowControl w:val="0"/>
              <w:jc w:val="center"/>
              <w:rPr>
                <w:rFonts w:ascii="Times New Roman" w:hAnsi="Times New Roman" w:cs="Times New Roman"/>
                <w:b/>
                <w:sz w:val="28"/>
                <w:szCs w:val="28"/>
              </w:rPr>
            </w:pPr>
            <w:r w:rsidRPr="002826E1">
              <w:rPr>
                <w:rFonts w:ascii="Times New Roman" w:hAnsi="Times New Roman" w:cs="Times New Roman"/>
                <w:b/>
                <w:sz w:val="28"/>
                <w:szCs w:val="28"/>
                <w:shd w:val="clear" w:color="auto" w:fill="FFFFFF"/>
              </w:rPr>
              <w:t>Сумарні витрати за альтернативами</w:t>
            </w:r>
          </w:p>
        </w:tc>
        <w:tc>
          <w:tcPr>
            <w:tcW w:w="4962" w:type="dxa"/>
          </w:tcPr>
          <w:p w:rsidR="00855015" w:rsidRPr="002826E1" w:rsidRDefault="00855015" w:rsidP="00D06B12">
            <w:pPr>
              <w:widowControl w:val="0"/>
              <w:jc w:val="center"/>
              <w:rPr>
                <w:rFonts w:ascii="Times New Roman" w:hAnsi="Times New Roman" w:cs="Times New Roman"/>
                <w:b/>
                <w:sz w:val="28"/>
                <w:szCs w:val="28"/>
              </w:rPr>
            </w:pPr>
            <w:r w:rsidRPr="002826E1">
              <w:rPr>
                <w:rFonts w:ascii="Times New Roman" w:hAnsi="Times New Roman" w:cs="Times New Roman"/>
                <w:b/>
                <w:sz w:val="28"/>
                <w:szCs w:val="28"/>
                <w:shd w:val="clear" w:color="auto" w:fill="FFFFFF"/>
              </w:rPr>
              <w:t>Сума витрат, гривень</w:t>
            </w:r>
          </w:p>
        </w:tc>
      </w:tr>
      <w:tr w:rsidR="007B36EE" w:rsidRPr="002826E1" w:rsidTr="00DC0F7A">
        <w:tc>
          <w:tcPr>
            <w:tcW w:w="5211" w:type="dxa"/>
          </w:tcPr>
          <w:p w:rsidR="00D82333" w:rsidRPr="002826E1" w:rsidRDefault="0014736B" w:rsidP="00D06B12">
            <w:pPr>
              <w:widowControl w:val="0"/>
              <w:jc w:val="both"/>
              <w:rPr>
                <w:rFonts w:ascii="Times New Roman" w:hAnsi="Times New Roman" w:cs="Times New Roman"/>
                <w:sz w:val="28"/>
                <w:szCs w:val="28"/>
                <w:shd w:val="clear" w:color="auto" w:fill="FFFFFF"/>
              </w:rPr>
            </w:pPr>
            <w:r w:rsidRPr="002826E1">
              <w:rPr>
                <w:rFonts w:ascii="Times New Roman" w:hAnsi="Times New Roman" w:cs="Times New Roman"/>
                <w:sz w:val="28"/>
                <w:szCs w:val="28"/>
                <w:shd w:val="clear" w:color="auto" w:fill="FFFFFF"/>
              </w:rPr>
              <w:t xml:space="preserve">Альтернатива 1. </w:t>
            </w:r>
            <w:r w:rsidR="00EB7ED1" w:rsidRPr="002826E1">
              <w:rPr>
                <w:rFonts w:ascii="Times New Roman" w:hAnsi="Times New Roman" w:cs="Times New Roman"/>
                <w:sz w:val="28"/>
                <w:szCs w:val="28"/>
                <w:shd w:val="clear" w:color="auto" w:fill="FFFFFF"/>
              </w:rPr>
              <w:t>Сумарні витрати для суб’єктів господарювання великого і середнього підприємництва</w:t>
            </w:r>
          </w:p>
          <w:p w:rsidR="00855015" w:rsidRPr="002826E1" w:rsidRDefault="00D82333" w:rsidP="00D06B12">
            <w:pPr>
              <w:widowControl w:val="0"/>
              <w:jc w:val="both"/>
              <w:rPr>
                <w:rFonts w:ascii="Times New Roman" w:hAnsi="Times New Roman" w:cs="Times New Roman"/>
                <w:sz w:val="28"/>
                <w:szCs w:val="28"/>
              </w:rPr>
            </w:pPr>
            <w:r w:rsidRPr="002826E1">
              <w:rPr>
                <w:rFonts w:ascii="Times New Roman" w:hAnsi="Times New Roman" w:cs="Times New Roman"/>
                <w:sz w:val="28"/>
                <w:szCs w:val="28"/>
              </w:rPr>
              <w:t>Зали</w:t>
            </w:r>
            <w:r w:rsidR="00EB407B" w:rsidRPr="002826E1">
              <w:rPr>
                <w:rFonts w:ascii="Times New Roman" w:hAnsi="Times New Roman" w:cs="Times New Roman"/>
                <w:sz w:val="28"/>
                <w:szCs w:val="28"/>
              </w:rPr>
              <w:t>шити ситуацію без змін</w:t>
            </w:r>
          </w:p>
        </w:tc>
        <w:tc>
          <w:tcPr>
            <w:tcW w:w="4962" w:type="dxa"/>
          </w:tcPr>
          <w:p w:rsidR="00855015" w:rsidRPr="002826E1" w:rsidRDefault="00EB407B" w:rsidP="00D06B12">
            <w:pPr>
              <w:widowControl w:val="0"/>
              <w:jc w:val="center"/>
              <w:rPr>
                <w:rFonts w:ascii="Times New Roman" w:hAnsi="Times New Roman" w:cs="Times New Roman"/>
                <w:sz w:val="28"/>
                <w:szCs w:val="28"/>
                <w:shd w:val="clear" w:color="auto" w:fill="FFFFFF"/>
              </w:rPr>
            </w:pPr>
            <w:r w:rsidRPr="002826E1">
              <w:rPr>
                <w:rFonts w:ascii="Times New Roman" w:hAnsi="Times New Roman" w:cs="Times New Roman"/>
                <w:sz w:val="28"/>
                <w:szCs w:val="28"/>
                <w:shd w:val="clear" w:color="auto" w:fill="FFFFFF"/>
              </w:rPr>
              <w:t>0,00</w:t>
            </w:r>
          </w:p>
        </w:tc>
      </w:tr>
      <w:tr w:rsidR="00855015" w:rsidRPr="002826E1" w:rsidTr="0009281D">
        <w:trPr>
          <w:trHeight w:val="1931"/>
        </w:trPr>
        <w:tc>
          <w:tcPr>
            <w:tcW w:w="5211" w:type="dxa"/>
          </w:tcPr>
          <w:p w:rsidR="00D82333" w:rsidRPr="002826E1" w:rsidRDefault="0014736B" w:rsidP="00D06B12">
            <w:pPr>
              <w:widowControl w:val="0"/>
              <w:jc w:val="both"/>
              <w:rPr>
                <w:rFonts w:ascii="Times New Roman" w:hAnsi="Times New Roman" w:cs="Times New Roman"/>
                <w:sz w:val="28"/>
                <w:szCs w:val="28"/>
                <w:shd w:val="clear" w:color="auto" w:fill="FFFFFF"/>
              </w:rPr>
            </w:pPr>
            <w:r w:rsidRPr="002826E1">
              <w:rPr>
                <w:rFonts w:ascii="Times New Roman" w:hAnsi="Times New Roman" w:cs="Times New Roman"/>
                <w:sz w:val="28"/>
                <w:szCs w:val="28"/>
                <w:shd w:val="clear" w:color="auto" w:fill="FFFFFF"/>
              </w:rPr>
              <w:t xml:space="preserve">Альтернатива 2. </w:t>
            </w:r>
            <w:r w:rsidR="00EB7ED1" w:rsidRPr="002826E1">
              <w:rPr>
                <w:rFonts w:ascii="Times New Roman" w:hAnsi="Times New Roman" w:cs="Times New Roman"/>
                <w:sz w:val="28"/>
                <w:szCs w:val="28"/>
                <w:shd w:val="clear" w:color="auto" w:fill="FFFFFF"/>
              </w:rPr>
              <w:t>Сумарні витрати для суб’єктів господарювання великого і середнього підприємництва</w:t>
            </w:r>
          </w:p>
          <w:p w:rsidR="00855015" w:rsidRPr="002826E1" w:rsidRDefault="002826E1" w:rsidP="00D06B12">
            <w:pPr>
              <w:widowControl w:val="0"/>
              <w:jc w:val="both"/>
              <w:rPr>
                <w:sz w:val="28"/>
                <w:szCs w:val="28"/>
                <w:shd w:val="clear" w:color="auto" w:fill="FFFFFF"/>
              </w:rPr>
            </w:pPr>
            <w:r w:rsidRPr="002826E1">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4962" w:type="dxa"/>
          </w:tcPr>
          <w:p w:rsidR="00855015" w:rsidRPr="002826E1" w:rsidRDefault="00855015" w:rsidP="00D06B12">
            <w:pPr>
              <w:widowControl w:val="0"/>
              <w:jc w:val="center"/>
              <w:rPr>
                <w:rFonts w:ascii="Times New Roman" w:hAnsi="Times New Roman" w:cs="Times New Roman"/>
                <w:sz w:val="28"/>
                <w:szCs w:val="28"/>
              </w:rPr>
            </w:pPr>
          </w:p>
          <w:p w:rsidR="00CE3B17" w:rsidRPr="002826E1" w:rsidRDefault="00CE3B17" w:rsidP="00D06B12">
            <w:pPr>
              <w:widowControl w:val="0"/>
              <w:jc w:val="center"/>
              <w:rPr>
                <w:rFonts w:ascii="Times New Roman" w:hAnsi="Times New Roman" w:cs="Times New Roman"/>
                <w:sz w:val="28"/>
                <w:szCs w:val="28"/>
              </w:rPr>
            </w:pPr>
            <w:r w:rsidRPr="002826E1">
              <w:rPr>
                <w:rFonts w:ascii="Times New Roman" w:hAnsi="Times New Roman" w:cs="Times New Roman"/>
                <w:sz w:val="28"/>
                <w:szCs w:val="28"/>
              </w:rPr>
              <w:t>0,00</w:t>
            </w:r>
          </w:p>
        </w:tc>
      </w:tr>
    </w:tbl>
    <w:p w:rsidR="00855015" w:rsidRPr="007B36EE" w:rsidRDefault="00855015" w:rsidP="00D06B12">
      <w:pPr>
        <w:widowControl w:val="0"/>
        <w:spacing w:line="240" w:lineRule="auto"/>
        <w:jc w:val="both"/>
        <w:rPr>
          <w:rFonts w:ascii="Times New Roman" w:hAnsi="Times New Roman" w:cs="Times New Roman"/>
          <w:sz w:val="26"/>
          <w:szCs w:val="26"/>
        </w:rPr>
      </w:pPr>
    </w:p>
    <w:p w:rsidR="00027408" w:rsidRPr="00383443" w:rsidRDefault="00C40D1F" w:rsidP="007D5A4D">
      <w:pPr>
        <w:widowControl w:val="0"/>
        <w:spacing w:line="240" w:lineRule="auto"/>
        <w:ind w:firstLine="567"/>
        <w:rPr>
          <w:rFonts w:ascii="Times New Roman" w:hAnsi="Times New Roman" w:cs="Times New Roman"/>
          <w:b/>
          <w:sz w:val="28"/>
          <w:szCs w:val="28"/>
        </w:rPr>
      </w:pPr>
      <w:r w:rsidRPr="00383443">
        <w:rPr>
          <w:rFonts w:ascii="Times New Roman" w:hAnsi="Times New Roman" w:cs="Times New Roman"/>
          <w:b/>
          <w:sz w:val="28"/>
          <w:szCs w:val="28"/>
        </w:rPr>
        <w:t>IV. Вибір найбіль</w:t>
      </w:r>
      <w:r w:rsidR="003056D1" w:rsidRPr="00383443">
        <w:rPr>
          <w:rFonts w:ascii="Times New Roman" w:hAnsi="Times New Roman" w:cs="Times New Roman"/>
          <w:b/>
          <w:sz w:val="28"/>
          <w:szCs w:val="28"/>
        </w:rPr>
        <w:t xml:space="preserve">ш оптимального альтернативного </w:t>
      </w:r>
      <w:r w:rsidRPr="00383443">
        <w:rPr>
          <w:rFonts w:ascii="Times New Roman" w:hAnsi="Times New Roman" w:cs="Times New Roman"/>
          <w:b/>
          <w:sz w:val="28"/>
          <w:szCs w:val="28"/>
        </w:rPr>
        <w:t>способу досягнення цілей</w:t>
      </w:r>
    </w:p>
    <w:p w:rsidR="003056D1" w:rsidRPr="00383443" w:rsidRDefault="003056D1" w:rsidP="00D06B12">
      <w:pPr>
        <w:widowControl w:val="0"/>
        <w:spacing w:line="240" w:lineRule="auto"/>
        <w:rPr>
          <w:rFonts w:ascii="Times New Roman" w:hAnsi="Times New Roman" w:cs="Times New Roman"/>
          <w:sz w:val="28"/>
          <w:szCs w:val="28"/>
        </w:rPr>
      </w:pPr>
    </w:p>
    <w:tbl>
      <w:tblPr>
        <w:tblStyle w:val="8"/>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2552"/>
        <w:gridCol w:w="3969"/>
      </w:tblGrid>
      <w:tr w:rsidR="00027408" w:rsidRPr="00383443" w:rsidTr="00EB2AFE">
        <w:trPr>
          <w:trHeight w:val="306"/>
        </w:trPr>
        <w:tc>
          <w:tcPr>
            <w:tcW w:w="3644" w:type="dxa"/>
            <w:tcMar>
              <w:top w:w="100" w:type="dxa"/>
              <w:left w:w="100" w:type="dxa"/>
              <w:bottom w:w="100" w:type="dxa"/>
              <w:right w:w="100" w:type="dxa"/>
            </w:tcMar>
          </w:tcPr>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Рейтинг</w:t>
            </w:r>
          </w:p>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результативності</w:t>
            </w:r>
          </w:p>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(досягнення цілей під час  вирішення проблеми)</w:t>
            </w:r>
          </w:p>
        </w:tc>
        <w:tc>
          <w:tcPr>
            <w:tcW w:w="2552" w:type="dxa"/>
            <w:tcMar>
              <w:top w:w="100" w:type="dxa"/>
              <w:left w:w="100" w:type="dxa"/>
              <w:bottom w:w="100" w:type="dxa"/>
              <w:right w:w="100" w:type="dxa"/>
            </w:tcMar>
          </w:tcPr>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Бал результативності (за  чотирибальною системою  оцінювання)</w:t>
            </w:r>
          </w:p>
        </w:tc>
        <w:tc>
          <w:tcPr>
            <w:tcW w:w="3969" w:type="dxa"/>
            <w:tcMar>
              <w:top w:w="100" w:type="dxa"/>
              <w:left w:w="100" w:type="dxa"/>
              <w:bottom w:w="100" w:type="dxa"/>
              <w:right w:w="100" w:type="dxa"/>
            </w:tcMar>
          </w:tcPr>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Коментарі щодо</w:t>
            </w:r>
          </w:p>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 xml:space="preserve">присвоєння відповідного  </w:t>
            </w:r>
            <w:proofErr w:type="spellStart"/>
            <w:r w:rsidRPr="00383443">
              <w:rPr>
                <w:rFonts w:ascii="Times New Roman" w:hAnsi="Times New Roman" w:cs="Times New Roman"/>
                <w:b/>
                <w:sz w:val="28"/>
                <w:szCs w:val="28"/>
              </w:rPr>
              <w:t>бала</w:t>
            </w:r>
            <w:proofErr w:type="spellEnd"/>
          </w:p>
        </w:tc>
      </w:tr>
      <w:tr w:rsidR="007B36EE" w:rsidRPr="00383443" w:rsidTr="008557F9">
        <w:trPr>
          <w:trHeight w:val="2791"/>
        </w:trPr>
        <w:tc>
          <w:tcPr>
            <w:tcW w:w="3644" w:type="dxa"/>
            <w:tcMar>
              <w:top w:w="100" w:type="dxa"/>
              <w:left w:w="100" w:type="dxa"/>
              <w:bottom w:w="100" w:type="dxa"/>
              <w:right w:w="100" w:type="dxa"/>
            </w:tcMar>
          </w:tcPr>
          <w:p w:rsidR="00275FF2" w:rsidRPr="00383443" w:rsidRDefault="00275FF2" w:rsidP="00D06B12">
            <w:pPr>
              <w:widowControl w:val="0"/>
              <w:spacing w:line="240" w:lineRule="auto"/>
              <w:jc w:val="both"/>
              <w:rPr>
                <w:rFonts w:ascii="Times New Roman" w:hAnsi="Times New Roman" w:cs="Times New Roman"/>
                <w:sz w:val="28"/>
                <w:szCs w:val="28"/>
              </w:rPr>
            </w:pPr>
            <w:r w:rsidRPr="00383443">
              <w:rPr>
                <w:rFonts w:ascii="Times New Roman" w:hAnsi="Times New Roman" w:cs="Times New Roman"/>
                <w:sz w:val="28"/>
                <w:szCs w:val="28"/>
              </w:rPr>
              <w:lastRenderedPageBreak/>
              <w:t>Альтернатива 1</w:t>
            </w:r>
          </w:p>
          <w:p w:rsidR="00027408" w:rsidRPr="00383443" w:rsidRDefault="00C40D1F" w:rsidP="00D06B12">
            <w:pPr>
              <w:widowControl w:val="0"/>
              <w:spacing w:line="240" w:lineRule="auto"/>
              <w:jc w:val="both"/>
              <w:rPr>
                <w:rFonts w:ascii="Times New Roman" w:hAnsi="Times New Roman" w:cs="Times New Roman"/>
                <w:sz w:val="28"/>
                <w:szCs w:val="28"/>
              </w:rPr>
            </w:pPr>
            <w:r w:rsidRPr="00383443">
              <w:rPr>
                <w:rFonts w:ascii="Times New Roman" w:hAnsi="Times New Roman" w:cs="Times New Roman"/>
                <w:sz w:val="28"/>
                <w:szCs w:val="28"/>
              </w:rPr>
              <w:t>Залишити ситуацію без змін</w:t>
            </w:r>
          </w:p>
        </w:tc>
        <w:tc>
          <w:tcPr>
            <w:tcW w:w="2552" w:type="dxa"/>
            <w:tcMar>
              <w:top w:w="100" w:type="dxa"/>
              <w:left w:w="100" w:type="dxa"/>
              <w:bottom w:w="100" w:type="dxa"/>
              <w:right w:w="100" w:type="dxa"/>
            </w:tcMar>
          </w:tcPr>
          <w:p w:rsidR="00027408" w:rsidRPr="00383443" w:rsidRDefault="00C40D1F" w:rsidP="00D06B12">
            <w:pPr>
              <w:widowControl w:val="0"/>
              <w:spacing w:line="240" w:lineRule="auto"/>
              <w:jc w:val="center"/>
              <w:rPr>
                <w:rFonts w:ascii="Times New Roman" w:hAnsi="Times New Roman" w:cs="Times New Roman"/>
                <w:sz w:val="28"/>
                <w:szCs w:val="28"/>
              </w:rPr>
            </w:pPr>
            <w:r w:rsidRPr="00383443">
              <w:rPr>
                <w:rFonts w:ascii="Times New Roman" w:hAnsi="Times New Roman" w:cs="Times New Roman"/>
                <w:sz w:val="28"/>
                <w:szCs w:val="28"/>
              </w:rPr>
              <w:t>1</w:t>
            </w:r>
          </w:p>
        </w:tc>
        <w:tc>
          <w:tcPr>
            <w:tcW w:w="3969" w:type="dxa"/>
            <w:tcMar>
              <w:top w:w="100" w:type="dxa"/>
              <w:left w:w="100" w:type="dxa"/>
              <w:bottom w:w="100" w:type="dxa"/>
              <w:right w:w="100" w:type="dxa"/>
            </w:tcMar>
          </w:tcPr>
          <w:p w:rsidR="00027408" w:rsidRPr="00383443" w:rsidRDefault="008557F9" w:rsidP="008557F9">
            <w:pPr>
              <w:widowControl w:val="0"/>
              <w:spacing w:line="240" w:lineRule="auto"/>
              <w:ind w:firstLine="142"/>
              <w:jc w:val="both"/>
              <w:rPr>
                <w:rFonts w:ascii="Times New Roman" w:hAnsi="Times New Roman" w:cs="Times New Roman"/>
                <w:sz w:val="28"/>
                <w:szCs w:val="28"/>
              </w:rPr>
            </w:pPr>
            <w:r w:rsidRPr="00383443">
              <w:rPr>
                <w:rFonts w:ascii="Times New Roman" w:hAnsi="Times New Roman" w:cs="Times New Roman"/>
                <w:sz w:val="28"/>
                <w:szCs w:val="28"/>
              </w:rPr>
              <w:t xml:space="preserve">В такому випадку залишаться  невиконаними вимоги Закону </w:t>
            </w:r>
            <w:r w:rsidRPr="00383443">
              <w:rPr>
                <w:rFonts w:ascii="Times New Roman" w:hAnsi="Times New Roman" w:cs="Times New Roman"/>
                <w:bCs/>
                <w:sz w:val="28"/>
                <w:szCs w:val="28"/>
              </w:rPr>
              <w:t>1661-ІХ</w:t>
            </w:r>
            <w:r w:rsidRPr="00383443">
              <w:rPr>
                <w:rFonts w:ascii="Times New Roman" w:hAnsi="Times New Roman" w:cs="Times New Roman"/>
                <w:sz w:val="28"/>
                <w:szCs w:val="28"/>
              </w:rPr>
              <w:t xml:space="preserve">, що </w:t>
            </w:r>
            <w:r w:rsidRPr="00383443">
              <w:rPr>
                <w:rFonts w:ascii="Times New Roman" w:hAnsi="Times New Roman" w:cs="Times New Roman"/>
                <w:bCs/>
                <w:sz w:val="28"/>
                <w:szCs w:val="28"/>
                <w:shd w:val="clear" w:color="auto" w:fill="FFFFFF"/>
              </w:rPr>
              <w:t xml:space="preserve">не дозволить </w:t>
            </w:r>
            <w:r w:rsidRPr="00383443">
              <w:rPr>
                <w:rFonts w:ascii="Times New Roman" w:hAnsi="Times New Roman" w:cs="Times New Roman"/>
                <w:bCs/>
                <w:sz w:val="28"/>
                <w:szCs w:val="28"/>
              </w:rPr>
              <w:t>с</w:t>
            </w:r>
            <w:r w:rsidRPr="00383443">
              <w:rPr>
                <w:rFonts w:ascii="Times New Roman" w:hAnsi="Times New Roman" w:cs="Times New Roman"/>
                <w:sz w:val="28"/>
                <w:szCs w:val="28"/>
              </w:rPr>
              <w:t>творити умови для нарощування виробництва в Україні екологічних транспортних засобів на вітчизняних машинобудівних підприємствах.</w:t>
            </w:r>
          </w:p>
        </w:tc>
      </w:tr>
      <w:tr w:rsidR="00027408" w:rsidRPr="00383443" w:rsidTr="00DA5F8B">
        <w:trPr>
          <w:trHeight w:val="448"/>
        </w:trPr>
        <w:tc>
          <w:tcPr>
            <w:tcW w:w="3644" w:type="dxa"/>
            <w:tcMar>
              <w:top w:w="100" w:type="dxa"/>
              <w:left w:w="100" w:type="dxa"/>
              <w:bottom w:w="100" w:type="dxa"/>
              <w:right w:w="100" w:type="dxa"/>
            </w:tcMar>
          </w:tcPr>
          <w:p w:rsidR="00183722" w:rsidRPr="00383443" w:rsidRDefault="00183722" w:rsidP="00D06B12">
            <w:pPr>
              <w:widowControl w:val="0"/>
              <w:spacing w:line="240" w:lineRule="auto"/>
              <w:jc w:val="both"/>
              <w:rPr>
                <w:rFonts w:ascii="Times New Roman" w:hAnsi="Times New Roman" w:cs="Times New Roman"/>
                <w:sz w:val="28"/>
                <w:szCs w:val="28"/>
              </w:rPr>
            </w:pPr>
            <w:r w:rsidRPr="00383443">
              <w:rPr>
                <w:rFonts w:ascii="Times New Roman" w:hAnsi="Times New Roman" w:cs="Times New Roman"/>
                <w:sz w:val="28"/>
                <w:szCs w:val="28"/>
              </w:rPr>
              <w:t>Альтернатива 2</w:t>
            </w:r>
          </w:p>
          <w:p w:rsidR="00027408" w:rsidRPr="00383443" w:rsidRDefault="00DA5F8B" w:rsidP="00D06B12">
            <w:pPr>
              <w:widowControl w:val="0"/>
              <w:spacing w:line="240" w:lineRule="auto"/>
              <w:jc w:val="both"/>
              <w:rPr>
                <w:rFonts w:ascii="Times New Roman" w:hAnsi="Times New Roman" w:cs="Times New Roman"/>
                <w:sz w:val="28"/>
                <w:szCs w:val="28"/>
              </w:rPr>
            </w:pPr>
            <w:r w:rsidRPr="002826E1">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2552" w:type="dxa"/>
            <w:tcMar>
              <w:top w:w="100" w:type="dxa"/>
              <w:left w:w="100" w:type="dxa"/>
              <w:bottom w:w="100" w:type="dxa"/>
              <w:right w:w="100" w:type="dxa"/>
            </w:tcMar>
          </w:tcPr>
          <w:p w:rsidR="00027408" w:rsidRPr="00383443" w:rsidRDefault="001C786D" w:rsidP="00D06B12">
            <w:pPr>
              <w:widowControl w:val="0"/>
              <w:spacing w:line="240" w:lineRule="auto"/>
              <w:jc w:val="center"/>
              <w:rPr>
                <w:rFonts w:ascii="Times New Roman" w:hAnsi="Times New Roman" w:cs="Times New Roman"/>
                <w:sz w:val="28"/>
                <w:szCs w:val="28"/>
              </w:rPr>
            </w:pPr>
            <w:r w:rsidRPr="00383443">
              <w:rPr>
                <w:rFonts w:ascii="Times New Roman" w:hAnsi="Times New Roman" w:cs="Times New Roman"/>
                <w:sz w:val="28"/>
                <w:szCs w:val="28"/>
              </w:rPr>
              <w:t>4</w:t>
            </w:r>
          </w:p>
        </w:tc>
        <w:tc>
          <w:tcPr>
            <w:tcW w:w="3969" w:type="dxa"/>
            <w:tcMar>
              <w:top w:w="100" w:type="dxa"/>
              <w:left w:w="100" w:type="dxa"/>
              <w:bottom w:w="100" w:type="dxa"/>
              <w:right w:w="100" w:type="dxa"/>
            </w:tcMar>
          </w:tcPr>
          <w:p w:rsidR="00027408" w:rsidRPr="00383443" w:rsidRDefault="00E4705D" w:rsidP="00755932">
            <w:pPr>
              <w:widowControl w:val="0"/>
              <w:spacing w:line="240" w:lineRule="auto"/>
              <w:ind w:firstLine="142"/>
              <w:jc w:val="both"/>
              <w:rPr>
                <w:rFonts w:ascii="Times New Roman" w:hAnsi="Times New Roman" w:cs="Times New Roman"/>
                <w:sz w:val="28"/>
                <w:szCs w:val="28"/>
              </w:rPr>
            </w:pPr>
            <w:r w:rsidRPr="00383443">
              <w:rPr>
                <w:rFonts w:ascii="Times New Roman" w:hAnsi="Times New Roman" w:cs="Times New Roman"/>
                <w:sz w:val="28"/>
                <w:szCs w:val="28"/>
              </w:rPr>
              <w:t xml:space="preserve">Ця альтернатива </w:t>
            </w:r>
            <w:r w:rsidR="00443C46" w:rsidRPr="00383443">
              <w:rPr>
                <w:rFonts w:ascii="Times New Roman" w:hAnsi="Times New Roman" w:cs="Times New Roman"/>
                <w:bCs/>
                <w:sz w:val="28"/>
                <w:szCs w:val="28"/>
              </w:rPr>
              <w:t>с</w:t>
            </w:r>
            <w:r w:rsidR="00443C46" w:rsidRPr="00383443">
              <w:rPr>
                <w:rFonts w:ascii="Times New Roman" w:hAnsi="Times New Roman" w:cs="Times New Roman"/>
                <w:sz w:val="28"/>
                <w:szCs w:val="28"/>
              </w:rPr>
              <w:t>творит</w:t>
            </w:r>
            <w:r w:rsidR="00443C46">
              <w:rPr>
                <w:rFonts w:ascii="Times New Roman" w:hAnsi="Times New Roman" w:cs="Times New Roman"/>
                <w:sz w:val="28"/>
                <w:szCs w:val="28"/>
              </w:rPr>
              <w:t>ь</w:t>
            </w:r>
            <w:r w:rsidR="00443C46" w:rsidRPr="00383443">
              <w:rPr>
                <w:rFonts w:ascii="Times New Roman" w:hAnsi="Times New Roman" w:cs="Times New Roman"/>
                <w:sz w:val="28"/>
                <w:szCs w:val="28"/>
              </w:rPr>
              <w:t xml:space="preserve"> умови для нарощування виробництва в Україні екологічних транспортних засобів на вітчизняних </w:t>
            </w:r>
            <w:r w:rsidR="00443C46" w:rsidRPr="00443C46">
              <w:rPr>
                <w:rFonts w:ascii="Times New Roman" w:hAnsi="Times New Roman" w:cs="Times New Roman"/>
                <w:spacing w:val="-6"/>
                <w:sz w:val="28"/>
                <w:szCs w:val="28"/>
              </w:rPr>
              <w:t>машинобудівних підприємствах.</w:t>
            </w:r>
            <w:r w:rsidR="00755932">
              <w:rPr>
                <w:rFonts w:ascii="Times New Roman" w:hAnsi="Times New Roman" w:cs="Times New Roman"/>
                <w:sz w:val="28"/>
                <w:szCs w:val="28"/>
              </w:rPr>
              <w:t xml:space="preserve"> та</w:t>
            </w:r>
            <w:r w:rsidR="004F1050" w:rsidRPr="00383443">
              <w:rPr>
                <w:rFonts w:ascii="Times New Roman" w:hAnsi="Times New Roman" w:cs="Times New Roman"/>
                <w:sz w:val="28"/>
                <w:szCs w:val="28"/>
              </w:rPr>
              <w:t xml:space="preserve"> забезпеч</w:t>
            </w:r>
            <w:r w:rsidR="00013063" w:rsidRPr="00383443">
              <w:rPr>
                <w:rFonts w:ascii="Times New Roman" w:hAnsi="Times New Roman" w:cs="Times New Roman"/>
                <w:sz w:val="28"/>
                <w:szCs w:val="28"/>
              </w:rPr>
              <w:t>ить</w:t>
            </w:r>
            <w:r w:rsidR="00755932">
              <w:rPr>
                <w:rFonts w:ascii="Times New Roman" w:hAnsi="Times New Roman" w:cs="Times New Roman"/>
                <w:sz w:val="28"/>
                <w:szCs w:val="28"/>
              </w:rPr>
              <w:t xml:space="preserve"> </w:t>
            </w:r>
            <w:r w:rsidR="00755932" w:rsidRPr="002826E1">
              <w:rPr>
                <w:rFonts w:ascii="Times New Roman" w:hAnsi="Times New Roman" w:cs="Times New Roman"/>
                <w:sz w:val="28"/>
                <w:szCs w:val="28"/>
              </w:rPr>
              <w:t>звільнення підприємств від сплати ввізного мита та податку на додану вартість, а також цільове використання товарів підприємствами галузі екологічного транспорту.</w:t>
            </w:r>
          </w:p>
        </w:tc>
      </w:tr>
    </w:tbl>
    <w:p w:rsidR="00027408" w:rsidRPr="007B36EE" w:rsidRDefault="00027408" w:rsidP="00D06B12">
      <w:pPr>
        <w:widowControl w:val="0"/>
        <w:spacing w:line="240" w:lineRule="auto"/>
        <w:rPr>
          <w:rFonts w:ascii="Times New Roman" w:hAnsi="Times New Roman" w:cs="Times New Roman"/>
          <w:sz w:val="26"/>
          <w:szCs w:val="26"/>
        </w:rPr>
      </w:pPr>
    </w:p>
    <w:tbl>
      <w:tblPr>
        <w:tblStyle w:val="61"/>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2"/>
        <w:gridCol w:w="2552"/>
        <w:gridCol w:w="2303"/>
        <w:gridCol w:w="2658"/>
      </w:tblGrid>
      <w:tr w:rsidR="00027408" w:rsidRPr="00FA7295" w:rsidTr="00A65632">
        <w:trPr>
          <w:trHeight w:val="1299"/>
        </w:trPr>
        <w:tc>
          <w:tcPr>
            <w:tcW w:w="2652" w:type="dxa"/>
            <w:tcMar>
              <w:top w:w="100" w:type="dxa"/>
              <w:left w:w="100" w:type="dxa"/>
              <w:bottom w:w="100" w:type="dxa"/>
              <w:right w:w="100" w:type="dxa"/>
            </w:tcMar>
          </w:tcPr>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Рейтинг</w:t>
            </w:r>
          </w:p>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результативності</w:t>
            </w:r>
          </w:p>
        </w:tc>
        <w:tc>
          <w:tcPr>
            <w:tcW w:w="2552" w:type="dxa"/>
            <w:tcMar>
              <w:top w:w="100" w:type="dxa"/>
              <w:left w:w="100" w:type="dxa"/>
              <w:bottom w:w="100" w:type="dxa"/>
              <w:right w:w="100" w:type="dxa"/>
            </w:tcMar>
          </w:tcPr>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Вигода</w:t>
            </w:r>
          </w:p>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(підсумок)</w:t>
            </w:r>
          </w:p>
        </w:tc>
        <w:tc>
          <w:tcPr>
            <w:tcW w:w="2303" w:type="dxa"/>
            <w:tcMar>
              <w:top w:w="100" w:type="dxa"/>
              <w:left w:w="100" w:type="dxa"/>
              <w:bottom w:w="100" w:type="dxa"/>
              <w:right w:w="100" w:type="dxa"/>
            </w:tcMar>
          </w:tcPr>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Витрати (підсумок)</w:t>
            </w:r>
          </w:p>
        </w:tc>
        <w:tc>
          <w:tcPr>
            <w:tcW w:w="2658" w:type="dxa"/>
            <w:tcMar>
              <w:top w:w="100" w:type="dxa"/>
              <w:left w:w="100" w:type="dxa"/>
              <w:bottom w:w="100" w:type="dxa"/>
              <w:right w:w="100" w:type="dxa"/>
            </w:tcMar>
          </w:tcPr>
          <w:p w:rsidR="00027408" w:rsidRPr="00FA7295" w:rsidRDefault="00FB06A4"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Обґрунтування</w:t>
            </w:r>
          </w:p>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відповідного місця  альтернативи у</w:t>
            </w:r>
          </w:p>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рейтингу</w:t>
            </w:r>
          </w:p>
        </w:tc>
      </w:tr>
      <w:tr w:rsidR="008B5DC6" w:rsidRPr="00FA7295" w:rsidTr="009B4A6B">
        <w:trPr>
          <w:trHeight w:val="2145"/>
        </w:trPr>
        <w:tc>
          <w:tcPr>
            <w:tcW w:w="2652" w:type="dxa"/>
            <w:tcMar>
              <w:top w:w="100" w:type="dxa"/>
              <w:left w:w="100" w:type="dxa"/>
              <w:bottom w:w="100" w:type="dxa"/>
              <w:right w:w="100" w:type="dxa"/>
            </w:tcMar>
          </w:tcPr>
          <w:p w:rsidR="008B5DC6" w:rsidRPr="00FA7295" w:rsidRDefault="008B5DC6" w:rsidP="008B5DC6">
            <w:pPr>
              <w:widowControl w:val="0"/>
              <w:spacing w:line="240" w:lineRule="auto"/>
              <w:rPr>
                <w:rFonts w:ascii="Times New Roman" w:hAnsi="Times New Roman" w:cs="Times New Roman"/>
                <w:sz w:val="28"/>
                <w:szCs w:val="28"/>
              </w:rPr>
            </w:pPr>
            <w:r w:rsidRPr="00FA7295">
              <w:rPr>
                <w:rFonts w:ascii="Times New Roman" w:hAnsi="Times New Roman" w:cs="Times New Roman"/>
                <w:sz w:val="28"/>
                <w:szCs w:val="28"/>
              </w:rPr>
              <w:t>Альтернатива 1</w:t>
            </w:r>
          </w:p>
          <w:p w:rsidR="008B5DC6" w:rsidRPr="00FA7295" w:rsidRDefault="008B5DC6" w:rsidP="008B5DC6">
            <w:pPr>
              <w:widowControl w:val="0"/>
              <w:spacing w:line="240" w:lineRule="auto"/>
              <w:rPr>
                <w:rFonts w:ascii="Times New Roman" w:hAnsi="Times New Roman" w:cs="Times New Roman"/>
                <w:sz w:val="28"/>
                <w:szCs w:val="28"/>
              </w:rPr>
            </w:pPr>
            <w:r w:rsidRPr="00FA7295">
              <w:rPr>
                <w:rFonts w:ascii="Times New Roman" w:hAnsi="Times New Roman" w:cs="Times New Roman"/>
                <w:sz w:val="28"/>
                <w:szCs w:val="28"/>
              </w:rPr>
              <w:t>Залишити ситуацію без змін</w:t>
            </w:r>
          </w:p>
        </w:tc>
        <w:tc>
          <w:tcPr>
            <w:tcW w:w="2552" w:type="dxa"/>
            <w:tcMar>
              <w:top w:w="100" w:type="dxa"/>
              <w:left w:w="100" w:type="dxa"/>
              <w:bottom w:w="100" w:type="dxa"/>
              <w:right w:w="100" w:type="dxa"/>
            </w:tcMar>
          </w:tcPr>
          <w:p w:rsidR="008B5DC6" w:rsidRPr="0097373C" w:rsidRDefault="008B5DC6" w:rsidP="008B5DC6">
            <w:pPr>
              <w:widowControl w:val="0"/>
              <w:spacing w:line="240" w:lineRule="auto"/>
              <w:rPr>
                <w:rFonts w:ascii="Times New Roman" w:hAnsi="Times New Roman" w:cs="Times New Roman"/>
                <w:sz w:val="28"/>
                <w:szCs w:val="28"/>
              </w:rPr>
            </w:pPr>
            <w:r w:rsidRPr="0097373C">
              <w:rPr>
                <w:rFonts w:ascii="Times New Roman" w:hAnsi="Times New Roman" w:cs="Times New Roman"/>
                <w:sz w:val="28"/>
                <w:szCs w:val="28"/>
              </w:rPr>
              <w:t>Вигода відсутня</w:t>
            </w:r>
          </w:p>
        </w:tc>
        <w:tc>
          <w:tcPr>
            <w:tcW w:w="2303" w:type="dxa"/>
            <w:tcMar>
              <w:top w:w="100" w:type="dxa"/>
              <w:left w:w="100" w:type="dxa"/>
              <w:bottom w:w="100" w:type="dxa"/>
              <w:right w:w="100" w:type="dxa"/>
            </w:tcMar>
          </w:tcPr>
          <w:p w:rsidR="008B5DC6" w:rsidRPr="0097373C" w:rsidRDefault="008B5DC6" w:rsidP="008B5DC6">
            <w:pPr>
              <w:widowControl w:val="0"/>
              <w:spacing w:line="240" w:lineRule="auto"/>
              <w:jc w:val="both"/>
              <w:rPr>
                <w:rFonts w:ascii="Times New Roman" w:hAnsi="Times New Roman" w:cs="Times New Roman"/>
                <w:sz w:val="28"/>
                <w:szCs w:val="28"/>
              </w:rPr>
            </w:pPr>
            <w:r w:rsidRPr="0097373C">
              <w:rPr>
                <w:rFonts w:ascii="Times New Roman" w:hAnsi="Times New Roman" w:cs="Times New Roman"/>
                <w:bCs/>
                <w:sz w:val="28"/>
                <w:szCs w:val="28"/>
                <w:shd w:val="clear" w:color="auto" w:fill="FFFFFF"/>
              </w:rPr>
              <w:t>Не виконуються норми Закону 1660-</w:t>
            </w:r>
            <w:r w:rsidRPr="0097373C">
              <w:rPr>
                <w:rFonts w:ascii="Times New Roman" w:hAnsi="Times New Roman" w:cs="Times New Roman"/>
                <w:bCs/>
                <w:sz w:val="28"/>
                <w:szCs w:val="28"/>
                <w:shd w:val="clear" w:color="auto" w:fill="FFFFFF"/>
                <w:lang w:val="en-US"/>
              </w:rPr>
              <w:t xml:space="preserve">IX </w:t>
            </w:r>
            <w:r w:rsidRPr="0097373C">
              <w:rPr>
                <w:rFonts w:ascii="Times New Roman" w:hAnsi="Times New Roman" w:cs="Times New Roman"/>
                <w:bCs/>
                <w:sz w:val="28"/>
                <w:szCs w:val="28"/>
                <w:shd w:val="clear" w:color="auto" w:fill="FFFFFF"/>
              </w:rPr>
              <w:t>та Закону 1661-</w:t>
            </w:r>
            <w:r w:rsidRPr="0097373C">
              <w:rPr>
                <w:rFonts w:ascii="Times New Roman" w:hAnsi="Times New Roman" w:cs="Times New Roman"/>
                <w:bCs/>
                <w:sz w:val="28"/>
                <w:szCs w:val="28"/>
                <w:shd w:val="clear" w:color="auto" w:fill="FFFFFF"/>
                <w:lang w:val="en-US"/>
              </w:rPr>
              <w:t>IX</w:t>
            </w:r>
            <w:r w:rsidRPr="0097373C">
              <w:rPr>
                <w:rFonts w:ascii="Times New Roman" w:hAnsi="Times New Roman" w:cs="Times New Roman"/>
                <w:bCs/>
                <w:sz w:val="28"/>
                <w:szCs w:val="28"/>
                <w:shd w:val="clear" w:color="auto" w:fill="FFFFFF"/>
              </w:rPr>
              <w:t>, відсутнє стимулювання розвитку галузі екологічного транспорту та не створені сприятливі умов для залучення інвестицій у виробництво електричного транспорту</w:t>
            </w:r>
          </w:p>
        </w:tc>
        <w:tc>
          <w:tcPr>
            <w:tcW w:w="2658" w:type="dxa"/>
            <w:tcMar>
              <w:top w:w="100" w:type="dxa"/>
              <w:left w:w="100" w:type="dxa"/>
              <w:bottom w:w="100" w:type="dxa"/>
              <w:right w:w="100" w:type="dxa"/>
            </w:tcMar>
          </w:tcPr>
          <w:p w:rsidR="008B5DC6" w:rsidRPr="00FA7295" w:rsidRDefault="008B5DC6" w:rsidP="008B5DC6">
            <w:pPr>
              <w:widowControl w:val="0"/>
              <w:spacing w:line="240" w:lineRule="auto"/>
              <w:ind w:firstLine="4"/>
              <w:rPr>
                <w:rFonts w:ascii="Times New Roman" w:hAnsi="Times New Roman" w:cs="Times New Roman"/>
                <w:sz w:val="28"/>
                <w:szCs w:val="28"/>
              </w:rPr>
            </w:pPr>
            <w:r w:rsidRPr="00FA7295">
              <w:rPr>
                <w:rFonts w:ascii="Times New Roman" w:hAnsi="Times New Roman" w:cs="Times New Roman"/>
                <w:sz w:val="28"/>
                <w:szCs w:val="28"/>
              </w:rPr>
              <w:t xml:space="preserve">Альтернатива 1 не є ефективною з огляду  на необхідність виконання норм Закону </w:t>
            </w:r>
            <w:r w:rsidRPr="00FA7295">
              <w:rPr>
                <w:rFonts w:ascii="Times New Roman" w:hAnsi="Times New Roman" w:cs="Times New Roman"/>
                <w:bCs/>
                <w:sz w:val="28"/>
                <w:szCs w:val="28"/>
              </w:rPr>
              <w:t>1661-ІХ</w:t>
            </w:r>
          </w:p>
        </w:tc>
      </w:tr>
      <w:tr w:rsidR="002F0A37" w:rsidRPr="00FA7295" w:rsidTr="00A65632">
        <w:tc>
          <w:tcPr>
            <w:tcW w:w="2652" w:type="dxa"/>
            <w:tcMar>
              <w:top w:w="100" w:type="dxa"/>
              <w:left w:w="100" w:type="dxa"/>
              <w:bottom w:w="100" w:type="dxa"/>
              <w:right w:w="100" w:type="dxa"/>
            </w:tcMar>
          </w:tcPr>
          <w:p w:rsidR="002F0A37" w:rsidRPr="00FA7295" w:rsidRDefault="002F0A37" w:rsidP="002F0A37">
            <w:pPr>
              <w:widowControl w:val="0"/>
              <w:spacing w:line="240" w:lineRule="auto"/>
              <w:jc w:val="both"/>
              <w:rPr>
                <w:rFonts w:ascii="Times New Roman" w:hAnsi="Times New Roman" w:cs="Times New Roman"/>
                <w:sz w:val="28"/>
                <w:szCs w:val="28"/>
              </w:rPr>
            </w:pPr>
            <w:r w:rsidRPr="00FA7295">
              <w:rPr>
                <w:rFonts w:ascii="Times New Roman" w:hAnsi="Times New Roman" w:cs="Times New Roman"/>
                <w:sz w:val="28"/>
                <w:szCs w:val="28"/>
              </w:rPr>
              <w:lastRenderedPageBreak/>
              <w:t>Альтернатива 2</w:t>
            </w:r>
          </w:p>
          <w:p w:rsidR="002F0A37" w:rsidRPr="00FA7295" w:rsidRDefault="002F0A37" w:rsidP="002F0A37">
            <w:pPr>
              <w:widowControl w:val="0"/>
              <w:spacing w:line="240" w:lineRule="auto"/>
              <w:ind w:hanging="3"/>
              <w:jc w:val="both"/>
              <w:rPr>
                <w:rFonts w:ascii="Times New Roman" w:hAnsi="Times New Roman" w:cs="Times New Roman"/>
                <w:sz w:val="28"/>
                <w:szCs w:val="28"/>
              </w:rPr>
            </w:pPr>
            <w:r w:rsidRPr="002826E1">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2552" w:type="dxa"/>
            <w:tcMar>
              <w:top w:w="100" w:type="dxa"/>
              <w:left w:w="100" w:type="dxa"/>
              <w:bottom w:w="100" w:type="dxa"/>
              <w:right w:w="100" w:type="dxa"/>
            </w:tcMar>
          </w:tcPr>
          <w:p w:rsidR="002F0A37" w:rsidRPr="0097373C" w:rsidRDefault="002F0A37" w:rsidP="002F0A37">
            <w:pPr>
              <w:widowControl w:val="0"/>
              <w:spacing w:line="240" w:lineRule="auto"/>
              <w:jc w:val="both"/>
              <w:rPr>
                <w:rFonts w:ascii="Times New Roman" w:hAnsi="Times New Roman" w:cs="Times New Roman"/>
                <w:sz w:val="28"/>
                <w:szCs w:val="28"/>
              </w:rPr>
            </w:pPr>
            <w:r w:rsidRPr="0097373C">
              <w:rPr>
                <w:rFonts w:ascii="Times New Roman" w:hAnsi="Times New Roman" w:cs="Times New Roman"/>
                <w:sz w:val="28"/>
                <w:szCs w:val="28"/>
              </w:rPr>
              <w:t xml:space="preserve">Забезпечить  звільнення підприємств, які </w:t>
            </w:r>
            <w:proofErr w:type="spellStart"/>
            <w:r w:rsidRPr="0097373C">
              <w:rPr>
                <w:rFonts w:ascii="Times New Roman" w:hAnsi="Times New Roman" w:cs="Times New Roman"/>
                <w:sz w:val="28"/>
                <w:szCs w:val="28"/>
              </w:rPr>
              <w:t>ввозять</w:t>
            </w:r>
            <w:proofErr w:type="spellEnd"/>
            <w:r w:rsidRPr="0097373C">
              <w:rPr>
                <w:rFonts w:ascii="Times New Roman" w:hAnsi="Times New Roman" w:cs="Times New Roman"/>
                <w:sz w:val="28"/>
                <w:szCs w:val="28"/>
              </w:rPr>
              <w:t xml:space="preserve">  </w:t>
            </w:r>
            <w:r w:rsidRPr="0097373C">
              <w:rPr>
                <w:rFonts w:ascii="Times New Roman" w:hAnsi="Times New Roman" w:cs="Times New Roman"/>
                <w:bCs/>
                <w:sz w:val="28"/>
                <w:szCs w:val="28"/>
                <w:shd w:val="clear" w:color="auto" w:fill="FFFFFF"/>
              </w:rPr>
              <w:t>визначені товари,</w:t>
            </w:r>
            <w:r w:rsidRPr="0097373C">
              <w:rPr>
                <w:rFonts w:ascii="Times New Roman" w:hAnsi="Times New Roman" w:cs="Times New Roman"/>
                <w:sz w:val="28"/>
                <w:szCs w:val="28"/>
              </w:rPr>
              <w:t xml:space="preserve"> від сплати ввізного мита та податку на додану вартість, а також цільове використання таких товарів підприємствами галузі екологічного транспорту, стимулюватиме попит на автобуси, легкові та вантажні автомобілі, оснащені виключно електричними двигунами.</w:t>
            </w:r>
          </w:p>
        </w:tc>
        <w:tc>
          <w:tcPr>
            <w:tcW w:w="2303" w:type="dxa"/>
            <w:tcMar>
              <w:top w:w="100" w:type="dxa"/>
              <w:left w:w="100" w:type="dxa"/>
              <w:bottom w:w="100" w:type="dxa"/>
              <w:right w:w="100" w:type="dxa"/>
            </w:tcMar>
          </w:tcPr>
          <w:p w:rsidR="002F0A37" w:rsidRPr="0097373C" w:rsidRDefault="002F0A37" w:rsidP="002F0A37">
            <w:pPr>
              <w:widowControl w:val="0"/>
              <w:spacing w:line="240" w:lineRule="auto"/>
              <w:jc w:val="both"/>
              <w:rPr>
                <w:rFonts w:ascii="Times New Roman" w:hAnsi="Times New Roman" w:cs="Times New Roman"/>
                <w:sz w:val="28"/>
                <w:szCs w:val="28"/>
              </w:rPr>
            </w:pPr>
            <w:r w:rsidRPr="0097373C">
              <w:rPr>
                <w:rFonts w:ascii="Times New Roman" w:hAnsi="Times New Roman" w:cs="Times New Roman"/>
                <w:sz w:val="28"/>
                <w:szCs w:val="28"/>
              </w:rPr>
              <w:t>Витрати відсутні</w:t>
            </w:r>
          </w:p>
        </w:tc>
        <w:tc>
          <w:tcPr>
            <w:tcW w:w="2658" w:type="dxa"/>
            <w:tcMar>
              <w:top w:w="100" w:type="dxa"/>
              <w:left w:w="100" w:type="dxa"/>
              <w:bottom w:w="100" w:type="dxa"/>
              <w:right w:w="100" w:type="dxa"/>
            </w:tcMar>
          </w:tcPr>
          <w:p w:rsidR="002F0A37" w:rsidRPr="00FA7295" w:rsidRDefault="002F0A37" w:rsidP="002F0A37">
            <w:pPr>
              <w:widowControl w:val="0"/>
              <w:spacing w:line="240" w:lineRule="auto"/>
              <w:jc w:val="both"/>
              <w:rPr>
                <w:rFonts w:ascii="Times New Roman" w:hAnsi="Times New Roman" w:cs="Times New Roman"/>
                <w:sz w:val="28"/>
                <w:szCs w:val="28"/>
              </w:rPr>
            </w:pPr>
            <w:r w:rsidRPr="00FA7295">
              <w:rPr>
                <w:rFonts w:ascii="Times New Roman" w:hAnsi="Times New Roman" w:cs="Times New Roman"/>
                <w:sz w:val="28"/>
                <w:szCs w:val="28"/>
              </w:rPr>
              <w:t>Ця альтернатива дасть змогу</w:t>
            </w:r>
            <w:r>
              <w:rPr>
                <w:rFonts w:ascii="Times New Roman" w:hAnsi="Times New Roman" w:cs="Times New Roman"/>
                <w:sz w:val="28"/>
                <w:szCs w:val="28"/>
              </w:rPr>
              <w:t xml:space="preserve"> виконати вимоги Закону 1661-</w:t>
            </w:r>
            <w:r>
              <w:rPr>
                <w:rFonts w:ascii="Times New Roman" w:hAnsi="Times New Roman" w:cs="Times New Roman"/>
                <w:sz w:val="28"/>
                <w:szCs w:val="28"/>
                <w:lang w:val="en-US"/>
              </w:rPr>
              <w:t>IX</w:t>
            </w:r>
            <w:r>
              <w:rPr>
                <w:rFonts w:ascii="Times New Roman" w:hAnsi="Times New Roman" w:cs="Times New Roman"/>
                <w:sz w:val="28"/>
                <w:szCs w:val="28"/>
              </w:rPr>
              <w:t xml:space="preserve"> та врегулювати </w:t>
            </w:r>
            <w:r w:rsidRPr="00FA7295">
              <w:rPr>
                <w:rFonts w:ascii="Times New Roman" w:hAnsi="Times New Roman" w:cs="Times New Roman"/>
                <w:sz w:val="28"/>
                <w:szCs w:val="28"/>
              </w:rPr>
              <w:t xml:space="preserve">питання </w:t>
            </w:r>
            <w:r w:rsidRPr="002826E1">
              <w:rPr>
                <w:rFonts w:ascii="Times New Roman" w:hAnsi="Times New Roman" w:cs="Times New Roman"/>
                <w:sz w:val="28"/>
                <w:szCs w:val="28"/>
              </w:rPr>
              <w:t>звільнення підприємств</w:t>
            </w:r>
            <w:r>
              <w:rPr>
                <w:rFonts w:ascii="Times New Roman" w:hAnsi="Times New Roman" w:cs="Times New Roman"/>
                <w:sz w:val="28"/>
                <w:szCs w:val="28"/>
              </w:rPr>
              <w:t xml:space="preserve">, які </w:t>
            </w:r>
            <w:proofErr w:type="spellStart"/>
            <w:r>
              <w:rPr>
                <w:rFonts w:ascii="Times New Roman" w:hAnsi="Times New Roman" w:cs="Times New Roman"/>
                <w:sz w:val="28"/>
                <w:szCs w:val="28"/>
              </w:rPr>
              <w:t>ввозять</w:t>
            </w:r>
            <w:proofErr w:type="spellEnd"/>
            <w:r>
              <w:rPr>
                <w:rFonts w:ascii="Times New Roman" w:hAnsi="Times New Roman" w:cs="Times New Roman"/>
                <w:sz w:val="28"/>
                <w:szCs w:val="28"/>
              </w:rPr>
              <w:t xml:space="preserve"> </w:t>
            </w:r>
            <w:r>
              <w:rPr>
                <w:rFonts w:ascii="Times New Roman" w:hAnsi="Times New Roman" w:cs="Times New Roman"/>
                <w:bCs/>
                <w:sz w:val="28"/>
                <w:szCs w:val="28"/>
                <w:shd w:val="clear" w:color="auto" w:fill="FFFFFF"/>
              </w:rPr>
              <w:t>визначені товари,</w:t>
            </w:r>
            <w:r w:rsidRPr="002826E1">
              <w:rPr>
                <w:rFonts w:ascii="Times New Roman" w:hAnsi="Times New Roman" w:cs="Times New Roman"/>
                <w:sz w:val="28"/>
                <w:szCs w:val="28"/>
              </w:rPr>
              <w:t xml:space="preserve"> від сплати ввізного мита та податку на додану вартість,</w:t>
            </w:r>
            <w:r>
              <w:rPr>
                <w:rFonts w:ascii="Times New Roman" w:hAnsi="Times New Roman" w:cs="Times New Roman"/>
                <w:sz w:val="28"/>
                <w:szCs w:val="28"/>
              </w:rPr>
              <w:t xml:space="preserve"> </w:t>
            </w:r>
            <w:r w:rsidRPr="002826E1">
              <w:rPr>
                <w:rFonts w:ascii="Times New Roman" w:hAnsi="Times New Roman" w:cs="Times New Roman"/>
                <w:sz w:val="28"/>
                <w:szCs w:val="28"/>
              </w:rPr>
              <w:t>а також цільов</w:t>
            </w:r>
            <w:r>
              <w:rPr>
                <w:rFonts w:ascii="Times New Roman" w:hAnsi="Times New Roman" w:cs="Times New Roman"/>
                <w:sz w:val="28"/>
                <w:szCs w:val="28"/>
              </w:rPr>
              <w:t>ого</w:t>
            </w:r>
            <w:r w:rsidRPr="002826E1">
              <w:rPr>
                <w:rFonts w:ascii="Times New Roman" w:hAnsi="Times New Roman" w:cs="Times New Roman"/>
                <w:sz w:val="28"/>
                <w:szCs w:val="28"/>
              </w:rPr>
              <w:t xml:space="preserve"> використання товарів підприємствами галузі екологічного транспорту</w:t>
            </w:r>
            <w:r>
              <w:rPr>
                <w:rFonts w:ascii="Times New Roman" w:hAnsi="Times New Roman" w:cs="Times New Roman"/>
                <w:sz w:val="28"/>
                <w:szCs w:val="28"/>
              </w:rPr>
              <w:t>.</w:t>
            </w:r>
          </w:p>
        </w:tc>
      </w:tr>
    </w:tbl>
    <w:p w:rsidR="00027408" w:rsidRPr="007B36EE" w:rsidRDefault="00027408" w:rsidP="00D06B12">
      <w:pPr>
        <w:widowControl w:val="0"/>
        <w:spacing w:line="240" w:lineRule="auto"/>
        <w:rPr>
          <w:rFonts w:ascii="Times New Roman" w:hAnsi="Times New Roman" w:cs="Times New Roman"/>
          <w:sz w:val="26"/>
          <w:szCs w:val="26"/>
        </w:rPr>
      </w:pPr>
    </w:p>
    <w:tbl>
      <w:tblPr>
        <w:tblStyle w:val="41"/>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5"/>
        <w:gridCol w:w="3686"/>
        <w:gridCol w:w="3544"/>
      </w:tblGrid>
      <w:tr w:rsidR="00027408" w:rsidRPr="00B622F9" w:rsidTr="00B12AD5">
        <w:tc>
          <w:tcPr>
            <w:tcW w:w="2935" w:type="dxa"/>
            <w:tcMar>
              <w:top w:w="100" w:type="dxa"/>
              <w:left w:w="100" w:type="dxa"/>
              <w:bottom w:w="100" w:type="dxa"/>
              <w:right w:w="100" w:type="dxa"/>
            </w:tcMar>
          </w:tcPr>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Рейтинг</w:t>
            </w:r>
          </w:p>
        </w:tc>
        <w:tc>
          <w:tcPr>
            <w:tcW w:w="3686" w:type="dxa"/>
            <w:tcMar>
              <w:top w:w="100" w:type="dxa"/>
              <w:left w:w="100" w:type="dxa"/>
              <w:bottom w:w="100" w:type="dxa"/>
              <w:right w:w="100" w:type="dxa"/>
            </w:tcMar>
          </w:tcPr>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Ар</w:t>
            </w:r>
            <w:r w:rsidR="003D01C5" w:rsidRPr="00B622F9">
              <w:rPr>
                <w:rFonts w:ascii="Times New Roman" w:hAnsi="Times New Roman" w:cs="Times New Roman"/>
                <w:b/>
                <w:sz w:val="28"/>
                <w:szCs w:val="28"/>
              </w:rPr>
              <w:t xml:space="preserve">гументи щодо переваги  обраної </w:t>
            </w:r>
            <w:r w:rsidRPr="00B622F9">
              <w:rPr>
                <w:rFonts w:ascii="Times New Roman" w:hAnsi="Times New Roman" w:cs="Times New Roman"/>
                <w:b/>
                <w:sz w:val="28"/>
                <w:szCs w:val="28"/>
              </w:rPr>
              <w:t>альтернативи/причини відмови під альтернативи</w:t>
            </w:r>
          </w:p>
        </w:tc>
        <w:tc>
          <w:tcPr>
            <w:tcW w:w="3544" w:type="dxa"/>
            <w:tcMar>
              <w:top w:w="100" w:type="dxa"/>
              <w:left w:w="100" w:type="dxa"/>
              <w:bottom w:w="100" w:type="dxa"/>
              <w:right w:w="100" w:type="dxa"/>
            </w:tcMar>
          </w:tcPr>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 xml:space="preserve">Оцінка ризику зовнішніх  чинників на дію </w:t>
            </w:r>
          </w:p>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 xml:space="preserve">запропонованого </w:t>
            </w:r>
          </w:p>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 xml:space="preserve">регуляторного </w:t>
            </w:r>
            <w:proofErr w:type="spellStart"/>
            <w:r w:rsidRPr="00B622F9">
              <w:rPr>
                <w:rFonts w:ascii="Times New Roman" w:hAnsi="Times New Roman" w:cs="Times New Roman"/>
                <w:b/>
                <w:sz w:val="28"/>
                <w:szCs w:val="28"/>
              </w:rPr>
              <w:t>акта</w:t>
            </w:r>
            <w:proofErr w:type="spellEnd"/>
          </w:p>
        </w:tc>
      </w:tr>
      <w:tr w:rsidR="00B622F9" w:rsidRPr="00B622F9" w:rsidTr="00B12AD5">
        <w:tc>
          <w:tcPr>
            <w:tcW w:w="2935" w:type="dxa"/>
            <w:tcMar>
              <w:top w:w="100" w:type="dxa"/>
              <w:left w:w="100" w:type="dxa"/>
              <w:bottom w:w="100" w:type="dxa"/>
              <w:right w:w="100" w:type="dxa"/>
            </w:tcMar>
          </w:tcPr>
          <w:p w:rsidR="00294E06" w:rsidRPr="00B622F9" w:rsidRDefault="00294E06" w:rsidP="00D06B12">
            <w:pPr>
              <w:widowControl w:val="0"/>
              <w:spacing w:line="240" w:lineRule="auto"/>
              <w:rPr>
                <w:rFonts w:ascii="Times New Roman" w:hAnsi="Times New Roman" w:cs="Times New Roman"/>
                <w:sz w:val="28"/>
                <w:szCs w:val="28"/>
              </w:rPr>
            </w:pPr>
            <w:r w:rsidRPr="00B622F9">
              <w:rPr>
                <w:rFonts w:ascii="Times New Roman" w:hAnsi="Times New Roman" w:cs="Times New Roman"/>
                <w:sz w:val="28"/>
                <w:szCs w:val="28"/>
              </w:rPr>
              <w:t>Альтернатива 1</w:t>
            </w:r>
          </w:p>
          <w:p w:rsidR="00027408" w:rsidRPr="00B622F9" w:rsidRDefault="000264BF" w:rsidP="00D06B12">
            <w:pPr>
              <w:widowControl w:val="0"/>
              <w:spacing w:line="240" w:lineRule="auto"/>
              <w:rPr>
                <w:rFonts w:ascii="Times New Roman" w:hAnsi="Times New Roman" w:cs="Times New Roman"/>
                <w:sz w:val="28"/>
                <w:szCs w:val="28"/>
              </w:rPr>
            </w:pPr>
            <w:r w:rsidRPr="00B622F9">
              <w:rPr>
                <w:rFonts w:ascii="Times New Roman" w:hAnsi="Times New Roman" w:cs="Times New Roman"/>
                <w:sz w:val="28"/>
                <w:szCs w:val="28"/>
              </w:rPr>
              <w:t xml:space="preserve">Залишити </w:t>
            </w:r>
            <w:r w:rsidR="00C40D1F" w:rsidRPr="00B622F9">
              <w:rPr>
                <w:rFonts w:ascii="Times New Roman" w:hAnsi="Times New Roman" w:cs="Times New Roman"/>
                <w:sz w:val="28"/>
                <w:szCs w:val="28"/>
              </w:rPr>
              <w:t>ситуацію без змін</w:t>
            </w:r>
          </w:p>
        </w:tc>
        <w:tc>
          <w:tcPr>
            <w:tcW w:w="3686" w:type="dxa"/>
            <w:tcMar>
              <w:top w:w="100" w:type="dxa"/>
              <w:left w:w="100" w:type="dxa"/>
              <w:bottom w:w="100" w:type="dxa"/>
              <w:right w:w="100" w:type="dxa"/>
            </w:tcMar>
          </w:tcPr>
          <w:p w:rsidR="00027408" w:rsidRPr="00B622F9" w:rsidRDefault="00B12AD5" w:rsidP="00D67083">
            <w:pPr>
              <w:widowControl w:val="0"/>
              <w:spacing w:line="240" w:lineRule="auto"/>
              <w:jc w:val="both"/>
              <w:rPr>
                <w:rFonts w:ascii="Times New Roman" w:hAnsi="Times New Roman" w:cs="Times New Roman"/>
                <w:sz w:val="28"/>
                <w:szCs w:val="28"/>
              </w:rPr>
            </w:pPr>
            <w:r w:rsidRPr="00B622F9">
              <w:rPr>
                <w:rFonts w:ascii="Times New Roman" w:hAnsi="Times New Roman" w:cs="Times New Roman"/>
                <w:sz w:val="28"/>
                <w:szCs w:val="28"/>
              </w:rPr>
              <w:t xml:space="preserve">Переваги </w:t>
            </w:r>
            <w:r w:rsidR="00C40D1F" w:rsidRPr="00B622F9">
              <w:rPr>
                <w:rFonts w:ascii="Times New Roman" w:hAnsi="Times New Roman" w:cs="Times New Roman"/>
                <w:sz w:val="28"/>
                <w:szCs w:val="28"/>
              </w:rPr>
              <w:t>Альтернатив</w:t>
            </w:r>
            <w:r w:rsidR="002156B2" w:rsidRPr="00B622F9">
              <w:rPr>
                <w:rFonts w:ascii="Times New Roman" w:hAnsi="Times New Roman" w:cs="Times New Roman"/>
                <w:sz w:val="28"/>
                <w:szCs w:val="28"/>
              </w:rPr>
              <w:t>и</w:t>
            </w:r>
            <w:r w:rsidRPr="00B622F9">
              <w:rPr>
                <w:rFonts w:ascii="Times New Roman" w:hAnsi="Times New Roman" w:cs="Times New Roman"/>
                <w:sz w:val="28"/>
                <w:szCs w:val="28"/>
              </w:rPr>
              <w:t xml:space="preserve"> 1 відсутні, а причиною відмови від Альтернативи 1 є необхідність </w:t>
            </w:r>
            <w:r w:rsidR="00D67083" w:rsidRPr="00B622F9">
              <w:rPr>
                <w:rFonts w:ascii="Times New Roman" w:hAnsi="Times New Roman" w:cs="Times New Roman"/>
                <w:sz w:val="28"/>
                <w:szCs w:val="28"/>
              </w:rPr>
              <w:t>виконання вимог Закону 1661-</w:t>
            </w:r>
            <w:r w:rsidR="00D67083" w:rsidRPr="00B622F9">
              <w:rPr>
                <w:rFonts w:ascii="Times New Roman" w:hAnsi="Times New Roman" w:cs="Times New Roman"/>
                <w:sz w:val="28"/>
                <w:szCs w:val="28"/>
                <w:lang w:val="en-US"/>
              </w:rPr>
              <w:t>IX</w:t>
            </w:r>
            <w:r w:rsidR="00D67083" w:rsidRPr="00B622F9">
              <w:rPr>
                <w:rFonts w:ascii="Times New Roman" w:hAnsi="Times New Roman" w:cs="Times New Roman"/>
                <w:sz w:val="28"/>
                <w:szCs w:val="28"/>
              </w:rPr>
              <w:t>.</w:t>
            </w:r>
          </w:p>
        </w:tc>
        <w:tc>
          <w:tcPr>
            <w:tcW w:w="3544" w:type="dxa"/>
            <w:tcMar>
              <w:top w:w="100" w:type="dxa"/>
              <w:left w:w="100" w:type="dxa"/>
              <w:bottom w:w="100" w:type="dxa"/>
              <w:right w:w="100" w:type="dxa"/>
            </w:tcMar>
          </w:tcPr>
          <w:p w:rsidR="00547DD5" w:rsidRPr="00B622F9" w:rsidRDefault="00C40D1F" w:rsidP="00B622F9">
            <w:pPr>
              <w:widowControl w:val="0"/>
              <w:spacing w:line="240" w:lineRule="auto"/>
              <w:jc w:val="both"/>
              <w:rPr>
                <w:rFonts w:ascii="Times New Roman" w:hAnsi="Times New Roman" w:cs="Times New Roman"/>
                <w:sz w:val="28"/>
                <w:szCs w:val="28"/>
              </w:rPr>
            </w:pPr>
            <w:r w:rsidRPr="00B622F9">
              <w:rPr>
                <w:rFonts w:ascii="Times New Roman" w:hAnsi="Times New Roman" w:cs="Times New Roman"/>
                <w:sz w:val="28"/>
                <w:szCs w:val="28"/>
              </w:rPr>
              <w:t>Невиконання вимог</w:t>
            </w:r>
            <w:r w:rsidR="00B622F9" w:rsidRPr="00B622F9">
              <w:rPr>
                <w:rFonts w:ascii="Times New Roman" w:hAnsi="Times New Roman" w:cs="Times New Roman"/>
                <w:sz w:val="28"/>
                <w:szCs w:val="28"/>
              </w:rPr>
              <w:t xml:space="preserve"> Закону 1661-</w:t>
            </w:r>
            <w:r w:rsidR="00B622F9" w:rsidRPr="00B622F9">
              <w:rPr>
                <w:rFonts w:ascii="Times New Roman" w:hAnsi="Times New Roman" w:cs="Times New Roman"/>
                <w:sz w:val="28"/>
                <w:szCs w:val="28"/>
                <w:lang w:val="en-US"/>
              </w:rPr>
              <w:t>IX</w:t>
            </w:r>
            <w:r w:rsidRPr="00B622F9">
              <w:rPr>
                <w:rFonts w:ascii="Times New Roman" w:hAnsi="Times New Roman" w:cs="Times New Roman"/>
                <w:sz w:val="28"/>
                <w:szCs w:val="28"/>
              </w:rPr>
              <w:t xml:space="preserve"> </w:t>
            </w:r>
            <w:r w:rsidR="002156B2" w:rsidRPr="00B622F9">
              <w:rPr>
                <w:rFonts w:ascii="Times New Roman" w:hAnsi="Times New Roman" w:cs="Times New Roman"/>
                <w:sz w:val="28"/>
                <w:szCs w:val="28"/>
              </w:rPr>
              <w:t>у</w:t>
            </w:r>
            <w:r w:rsidR="00B12AD5" w:rsidRPr="00B622F9">
              <w:rPr>
                <w:rFonts w:ascii="Times New Roman" w:hAnsi="Times New Roman" w:cs="Times New Roman"/>
                <w:sz w:val="28"/>
                <w:szCs w:val="28"/>
              </w:rPr>
              <w:t>неможлив</w:t>
            </w:r>
            <w:r w:rsidR="002156B2" w:rsidRPr="00B622F9">
              <w:rPr>
                <w:rFonts w:ascii="Times New Roman" w:hAnsi="Times New Roman" w:cs="Times New Roman"/>
                <w:sz w:val="28"/>
                <w:szCs w:val="28"/>
              </w:rPr>
              <w:t>ить</w:t>
            </w:r>
            <w:r w:rsidR="00B12AD5" w:rsidRPr="00B622F9">
              <w:rPr>
                <w:rFonts w:ascii="Times New Roman" w:hAnsi="Times New Roman" w:cs="Times New Roman"/>
                <w:sz w:val="28"/>
                <w:szCs w:val="28"/>
              </w:rPr>
              <w:t xml:space="preserve"> </w:t>
            </w:r>
            <w:r w:rsidR="00B622F9" w:rsidRPr="00B622F9">
              <w:rPr>
                <w:rFonts w:ascii="Times New Roman" w:hAnsi="Times New Roman" w:cs="Times New Roman"/>
                <w:bCs/>
                <w:sz w:val="28"/>
                <w:szCs w:val="28"/>
                <w:shd w:val="clear" w:color="auto" w:fill="FFFFFF"/>
              </w:rPr>
              <w:t>отримання підприємствами передбачених пільг, а саме: звільнення</w:t>
            </w:r>
            <w:r w:rsidR="00565098">
              <w:rPr>
                <w:rFonts w:ascii="Times New Roman" w:hAnsi="Times New Roman" w:cs="Times New Roman"/>
                <w:bCs/>
                <w:sz w:val="28"/>
                <w:szCs w:val="28"/>
                <w:shd w:val="clear" w:color="auto" w:fill="FFFFFF"/>
              </w:rPr>
              <w:t xml:space="preserve"> визначених товарів</w:t>
            </w:r>
            <w:r w:rsidR="00B622F9" w:rsidRPr="00B622F9">
              <w:rPr>
                <w:rFonts w:ascii="Times New Roman" w:hAnsi="Times New Roman" w:cs="Times New Roman"/>
                <w:bCs/>
                <w:sz w:val="28"/>
                <w:szCs w:val="28"/>
                <w:shd w:val="clear" w:color="auto" w:fill="FFFFFF"/>
              </w:rPr>
              <w:t xml:space="preserve"> від оподаткування ввізним митом та податком на додану вартість, що матиме негативний влив </w:t>
            </w:r>
            <w:r w:rsidR="00B622F9" w:rsidRPr="00B622F9">
              <w:rPr>
                <w:rFonts w:ascii="Times New Roman" w:hAnsi="Times New Roman" w:cs="Times New Roman"/>
                <w:sz w:val="28"/>
                <w:szCs w:val="28"/>
              </w:rPr>
              <w:t xml:space="preserve">для нарощування виробництва в Україні екологічних транспортних засобів на вітчизняних </w:t>
            </w:r>
            <w:r w:rsidR="00B622F9" w:rsidRPr="00B622F9">
              <w:rPr>
                <w:rFonts w:ascii="Times New Roman" w:hAnsi="Times New Roman" w:cs="Times New Roman"/>
                <w:spacing w:val="-6"/>
                <w:sz w:val="28"/>
                <w:szCs w:val="28"/>
              </w:rPr>
              <w:t>машинобудівних підприємствах</w:t>
            </w:r>
          </w:p>
        </w:tc>
      </w:tr>
      <w:tr w:rsidR="00324E63" w:rsidRPr="00B622F9" w:rsidTr="004C16CF">
        <w:trPr>
          <w:trHeight w:val="3425"/>
        </w:trPr>
        <w:tc>
          <w:tcPr>
            <w:tcW w:w="2935" w:type="dxa"/>
            <w:tcMar>
              <w:top w:w="100" w:type="dxa"/>
              <w:left w:w="100" w:type="dxa"/>
              <w:bottom w:w="100" w:type="dxa"/>
              <w:right w:w="100" w:type="dxa"/>
            </w:tcMar>
          </w:tcPr>
          <w:p w:rsidR="00A17B8E" w:rsidRPr="009910CA" w:rsidRDefault="00A17B8E" w:rsidP="00D06B12">
            <w:pPr>
              <w:widowControl w:val="0"/>
              <w:spacing w:line="240" w:lineRule="auto"/>
              <w:jc w:val="both"/>
              <w:rPr>
                <w:rFonts w:ascii="Times New Roman" w:hAnsi="Times New Roman" w:cs="Times New Roman"/>
                <w:sz w:val="28"/>
                <w:szCs w:val="28"/>
              </w:rPr>
            </w:pPr>
            <w:r w:rsidRPr="009910CA">
              <w:rPr>
                <w:rFonts w:ascii="Times New Roman" w:hAnsi="Times New Roman" w:cs="Times New Roman"/>
                <w:sz w:val="28"/>
                <w:szCs w:val="28"/>
              </w:rPr>
              <w:lastRenderedPageBreak/>
              <w:t>Альтернатива 2</w:t>
            </w:r>
          </w:p>
          <w:p w:rsidR="004F1050" w:rsidRPr="009910CA" w:rsidRDefault="004B6D0D" w:rsidP="00D06B12">
            <w:pPr>
              <w:widowControl w:val="0"/>
              <w:spacing w:line="240" w:lineRule="auto"/>
              <w:jc w:val="both"/>
              <w:rPr>
                <w:rFonts w:ascii="Times New Roman" w:hAnsi="Times New Roman" w:cs="Times New Roman"/>
                <w:sz w:val="28"/>
                <w:szCs w:val="28"/>
              </w:rPr>
            </w:pPr>
            <w:r w:rsidRPr="009910CA">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3686" w:type="dxa"/>
            <w:tcMar>
              <w:top w:w="100" w:type="dxa"/>
              <w:left w:w="100" w:type="dxa"/>
              <w:bottom w:w="100" w:type="dxa"/>
              <w:right w:w="100" w:type="dxa"/>
            </w:tcMar>
          </w:tcPr>
          <w:p w:rsidR="0084239B" w:rsidRPr="0084239B" w:rsidRDefault="002156B2" w:rsidP="00D06B12">
            <w:pPr>
              <w:widowControl w:val="0"/>
              <w:spacing w:line="240" w:lineRule="auto"/>
              <w:jc w:val="both"/>
              <w:rPr>
                <w:rFonts w:ascii="Times New Roman" w:hAnsi="Times New Roman" w:cs="Times New Roman"/>
                <w:bCs/>
                <w:sz w:val="28"/>
                <w:szCs w:val="28"/>
                <w:shd w:val="clear" w:color="auto" w:fill="FFFFFF"/>
              </w:rPr>
            </w:pPr>
            <w:r w:rsidRPr="009910CA">
              <w:rPr>
                <w:rFonts w:ascii="Times New Roman" w:hAnsi="Times New Roman" w:cs="Times New Roman"/>
                <w:sz w:val="28"/>
                <w:szCs w:val="28"/>
              </w:rPr>
              <w:t>А</w:t>
            </w:r>
            <w:r w:rsidR="00B81EDB" w:rsidRPr="009910CA">
              <w:rPr>
                <w:rFonts w:ascii="Times New Roman" w:hAnsi="Times New Roman" w:cs="Times New Roman"/>
                <w:sz w:val="28"/>
                <w:szCs w:val="28"/>
              </w:rPr>
              <w:t>льтернатива да</w:t>
            </w:r>
            <w:r w:rsidR="009A07D9" w:rsidRPr="009910CA">
              <w:rPr>
                <w:rFonts w:ascii="Times New Roman" w:hAnsi="Times New Roman" w:cs="Times New Roman"/>
                <w:sz w:val="28"/>
                <w:szCs w:val="28"/>
              </w:rPr>
              <w:t>сть</w:t>
            </w:r>
            <w:r w:rsidR="00B81EDB" w:rsidRPr="009910CA">
              <w:rPr>
                <w:rFonts w:ascii="Times New Roman" w:hAnsi="Times New Roman" w:cs="Times New Roman"/>
                <w:sz w:val="28"/>
                <w:szCs w:val="28"/>
              </w:rPr>
              <w:t xml:space="preserve"> </w:t>
            </w:r>
            <w:r w:rsidRPr="009910CA">
              <w:rPr>
                <w:rFonts w:ascii="Times New Roman" w:hAnsi="Times New Roman" w:cs="Times New Roman"/>
                <w:sz w:val="28"/>
                <w:szCs w:val="28"/>
              </w:rPr>
              <w:t>змогу</w:t>
            </w:r>
            <w:r w:rsidR="003B1B27" w:rsidRPr="009910CA">
              <w:rPr>
                <w:rFonts w:ascii="Times New Roman" w:hAnsi="Times New Roman" w:cs="Times New Roman"/>
                <w:sz w:val="28"/>
                <w:szCs w:val="28"/>
              </w:rPr>
              <w:t xml:space="preserve"> врегулювати  питання </w:t>
            </w:r>
            <w:r w:rsidR="004B6D0D" w:rsidRPr="009910CA">
              <w:rPr>
                <w:rFonts w:ascii="Times New Roman" w:hAnsi="Times New Roman" w:cs="Times New Roman"/>
                <w:bCs/>
                <w:sz w:val="28"/>
                <w:szCs w:val="28"/>
                <w:shd w:val="clear" w:color="auto" w:fill="FFFFFF"/>
              </w:rPr>
              <w:t xml:space="preserve">отримання підприємствами передбачених пільг, а саме: звільнення </w:t>
            </w:r>
            <w:r w:rsidR="00565098" w:rsidRPr="009910CA">
              <w:rPr>
                <w:rFonts w:ascii="Times New Roman" w:hAnsi="Times New Roman" w:cs="Times New Roman"/>
                <w:bCs/>
                <w:sz w:val="28"/>
                <w:szCs w:val="28"/>
                <w:shd w:val="clear" w:color="auto" w:fill="FFFFFF"/>
              </w:rPr>
              <w:t xml:space="preserve">визначених товарів </w:t>
            </w:r>
            <w:r w:rsidR="004B6D0D" w:rsidRPr="009910CA">
              <w:rPr>
                <w:rFonts w:ascii="Times New Roman" w:hAnsi="Times New Roman" w:cs="Times New Roman"/>
                <w:bCs/>
                <w:sz w:val="28"/>
                <w:szCs w:val="28"/>
                <w:shd w:val="clear" w:color="auto" w:fill="FFFFFF"/>
              </w:rPr>
              <w:t>від оподаткування ввізним митом та податком на додану вартість</w:t>
            </w:r>
          </w:p>
        </w:tc>
        <w:tc>
          <w:tcPr>
            <w:tcW w:w="3544" w:type="dxa"/>
            <w:tcMar>
              <w:top w:w="100" w:type="dxa"/>
              <w:left w:w="100" w:type="dxa"/>
              <w:bottom w:w="100" w:type="dxa"/>
              <w:right w:w="100" w:type="dxa"/>
            </w:tcMar>
          </w:tcPr>
          <w:p w:rsidR="004F1050" w:rsidRPr="009910CA" w:rsidRDefault="00DD0C36" w:rsidP="00324E63">
            <w:pPr>
              <w:widowControl w:val="0"/>
              <w:spacing w:line="240" w:lineRule="auto"/>
              <w:jc w:val="both"/>
              <w:rPr>
                <w:rFonts w:ascii="Times New Roman" w:hAnsi="Times New Roman" w:cs="Times New Roman"/>
                <w:sz w:val="28"/>
                <w:szCs w:val="28"/>
              </w:rPr>
            </w:pPr>
            <w:proofErr w:type="spellStart"/>
            <w:r w:rsidRPr="009910CA">
              <w:rPr>
                <w:rFonts w:ascii="Times New Roman" w:hAnsi="Times New Roman" w:cs="Times New Roman"/>
                <w:sz w:val="28"/>
                <w:szCs w:val="28"/>
              </w:rPr>
              <w:t>Проє</w:t>
            </w:r>
            <w:r w:rsidR="004F1050" w:rsidRPr="009910CA">
              <w:rPr>
                <w:rFonts w:ascii="Times New Roman" w:hAnsi="Times New Roman" w:cs="Times New Roman"/>
                <w:sz w:val="28"/>
                <w:szCs w:val="28"/>
              </w:rPr>
              <w:t>кт</w:t>
            </w:r>
            <w:proofErr w:type="spellEnd"/>
            <w:r w:rsidR="004F1050" w:rsidRPr="009910CA">
              <w:rPr>
                <w:rFonts w:ascii="Times New Roman" w:hAnsi="Times New Roman" w:cs="Times New Roman"/>
                <w:sz w:val="28"/>
                <w:szCs w:val="28"/>
              </w:rPr>
              <w:t xml:space="preserve"> </w:t>
            </w:r>
            <w:r w:rsidR="00324E63" w:rsidRPr="009910CA">
              <w:rPr>
                <w:rFonts w:ascii="Times New Roman" w:hAnsi="Times New Roman" w:cs="Times New Roman"/>
                <w:sz w:val="28"/>
                <w:szCs w:val="28"/>
              </w:rPr>
              <w:t>постанови</w:t>
            </w:r>
            <w:r w:rsidR="004F1050" w:rsidRPr="009910CA">
              <w:rPr>
                <w:rFonts w:ascii="Times New Roman" w:hAnsi="Times New Roman" w:cs="Times New Roman"/>
                <w:sz w:val="28"/>
                <w:szCs w:val="28"/>
              </w:rPr>
              <w:t xml:space="preserve"> є  підзаконним актом, зовнішнім чинником впливу на його дію є </w:t>
            </w:r>
            <w:r w:rsidR="00324E63" w:rsidRPr="009910CA">
              <w:rPr>
                <w:rFonts w:ascii="Times New Roman" w:hAnsi="Times New Roman" w:cs="Times New Roman"/>
                <w:sz w:val="28"/>
                <w:szCs w:val="28"/>
              </w:rPr>
              <w:t>Закон 1661-</w:t>
            </w:r>
            <w:r w:rsidR="00324E63" w:rsidRPr="009910CA">
              <w:rPr>
                <w:rFonts w:ascii="Times New Roman" w:hAnsi="Times New Roman" w:cs="Times New Roman"/>
                <w:sz w:val="28"/>
                <w:szCs w:val="28"/>
                <w:lang w:val="en-US"/>
              </w:rPr>
              <w:t>IX</w:t>
            </w:r>
          </w:p>
        </w:tc>
      </w:tr>
    </w:tbl>
    <w:p w:rsidR="00027408" w:rsidRPr="007B36EE" w:rsidRDefault="00027408" w:rsidP="00D06B12">
      <w:pPr>
        <w:widowControl w:val="0"/>
        <w:spacing w:line="240" w:lineRule="auto"/>
        <w:rPr>
          <w:rFonts w:ascii="Times New Roman" w:hAnsi="Times New Roman" w:cs="Times New Roman"/>
          <w:sz w:val="26"/>
          <w:szCs w:val="26"/>
        </w:rPr>
      </w:pPr>
    </w:p>
    <w:p w:rsidR="00027408" w:rsidRDefault="00C40D1F" w:rsidP="00D06B12">
      <w:pPr>
        <w:widowControl w:val="0"/>
        <w:spacing w:line="240" w:lineRule="auto"/>
        <w:ind w:firstLine="567"/>
        <w:jc w:val="both"/>
        <w:rPr>
          <w:rFonts w:ascii="Times New Roman" w:hAnsi="Times New Roman" w:cs="Times New Roman"/>
          <w:b/>
          <w:sz w:val="28"/>
          <w:szCs w:val="28"/>
        </w:rPr>
      </w:pPr>
      <w:r w:rsidRPr="00FC592F">
        <w:rPr>
          <w:rFonts w:ascii="Times New Roman" w:hAnsi="Times New Roman" w:cs="Times New Roman"/>
          <w:b/>
          <w:sz w:val="28"/>
          <w:szCs w:val="28"/>
        </w:rPr>
        <w:t xml:space="preserve">V. Механізми та заходи, які забезпечать розв’язання визначеної проблеми </w:t>
      </w:r>
    </w:p>
    <w:p w:rsidR="001A617B" w:rsidRPr="00C16FDB" w:rsidRDefault="001A617B" w:rsidP="00D06B12">
      <w:pPr>
        <w:widowControl w:val="0"/>
        <w:spacing w:line="240" w:lineRule="auto"/>
        <w:ind w:firstLine="567"/>
        <w:jc w:val="both"/>
        <w:rPr>
          <w:rFonts w:ascii="Times New Roman" w:hAnsi="Times New Roman" w:cs="Times New Roman"/>
          <w:sz w:val="24"/>
          <w:szCs w:val="24"/>
        </w:rPr>
      </w:pPr>
    </w:p>
    <w:p w:rsidR="00FC592F" w:rsidRPr="00FC592F" w:rsidRDefault="00C40D1F" w:rsidP="001A617B">
      <w:pPr>
        <w:widowControl w:val="0"/>
        <w:spacing w:line="240" w:lineRule="auto"/>
        <w:ind w:firstLine="567"/>
        <w:jc w:val="both"/>
        <w:rPr>
          <w:rFonts w:ascii="Times New Roman" w:hAnsi="Times New Roman" w:cs="Times New Roman"/>
          <w:sz w:val="28"/>
          <w:szCs w:val="28"/>
        </w:rPr>
      </w:pPr>
      <w:r w:rsidRPr="00FC592F">
        <w:rPr>
          <w:rFonts w:ascii="Times New Roman" w:hAnsi="Times New Roman" w:cs="Times New Roman"/>
          <w:sz w:val="28"/>
          <w:szCs w:val="28"/>
        </w:rPr>
        <w:t xml:space="preserve">Механізмом, який забезпечить розв’язання визначеної проблеми, є </w:t>
      </w:r>
      <w:r w:rsidR="004D055F">
        <w:rPr>
          <w:rFonts w:ascii="Times New Roman" w:hAnsi="Times New Roman" w:cs="Times New Roman"/>
          <w:sz w:val="28"/>
          <w:szCs w:val="28"/>
        </w:rPr>
        <w:t>прийняття</w:t>
      </w:r>
      <w:r w:rsidRPr="00FC592F">
        <w:rPr>
          <w:rFonts w:ascii="Times New Roman" w:hAnsi="Times New Roman" w:cs="Times New Roman"/>
          <w:sz w:val="28"/>
          <w:szCs w:val="28"/>
        </w:rPr>
        <w:t xml:space="preserve">  регуляторного </w:t>
      </w:r>
      <w:proofErr w:type="spellStart"/>
      <w:r w:rsidRPr="00FC592F">
        <w:rPr>
          <w:rFonts w:ascii="Times New Roman" w:hAnsi="Times New Roman" w:cs="Times New Roman"/>
          <w:sz w:val="28"/>
          <w:szCs w:val="28"/>
        </w:rPr>
        <w:t>акта</w:t>
      </w:r>
      <w:proofErr w:type="spellEnd"/>
      <w:r w:rsidRPr="00FC592F">
        <w:rPr>
          <w:rFonts w:ascii="Times New Roman" w:hAnsi="Times New Roman" w:cs="Times New Roman"/>
          <w:sz w:val="28"/>
          <w:szCs w:val="28"/>
        </w:rPr>
        <w:t xml:space="preserve"> – </w:t>
      </w:r>
      <w:r w:rsidR="00FC592F" w:rsidRPr="00FC592F">
        <w:rPr>
          <w:rFonts w:ascii="Times New Roman" w:hAnsi="Times New Roman" w:cs="Times New Roman"/>
          <w:sz w:val="28"/>
          <w:szCs w:val="28"/>
        </w:rPr>
        <w:t>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r w:rsidR="00FC592F">
        <w:rPr>
          <w:rFonts w:ascii="Times New Roman" w:hAnsi="Times New Roman" w:cs="Times New Roman"/>
          <w:sz w:val="28"/>
          <w:szCs w:val="28"/>
        </w:rPr>
        <w:t>.</w:t>
      </w:r>
    </w:p>
    <w:p w:rsidR="00FC592F" w:rsidRPr="00FC592F" w:rsidRDefault="00073C42" w:rsidP="001A617B">
      <w:pPr>
        <w:widowControl w:val="0"/>
        <w:spacing w:line="240" w:lineRule="auto"/>
        <w:ind w:firstLine="567"/>
        <w:jc w:val="both"/>
        <w:rPr>
          <w:rFonts w:ascii="Times New Roman" w:hAnsi="Times New Roman" w:cs="Times New Roman"/>
          <w:sz w:val="28"/>
          <w:szCs w:val="28"/>
        </w:rPr>
      </w:pPr>
      <w:r w:rsidRPr="00FC592F">
        <w:rPr>
          <w:rFonts w:ascii="Times New Roman" w:hAnsi="Times New Roman" w:cs="Times New Roman"/>
          <w:sz w:val="28"/>
          <w:szCs w:val="28"/>
        </w:rPr>
        <w:t xml:space="preserve">Ключовою метою </w:t>
      </w:r>
      <w:proofErr w:type="spellStart"/>
      <w:r w:rsidR="00A405F5" w:rsidRPr="00FC592F">
        <w:rPr>
          <w:rFonts w:ascii="Times New Roman" w:hAnsi="Times New Roman" w:cs="Times New Roman"/>
          <w:sz w:val="28"/>
          <w:szCs w:val="28"/>
        </w:rPr>
        <w:t>п</w:t>
      </w:r>
      <w:r w:rsidRPr="00FC592F">
        <w:rPr>
          <w:rFonts w:ascii="Times New Roman" w:hAnsi="Times New Roman" w:cs="Times New Roman"/>
          <w:sz w:val="28"/>
          <w:szCs w:val="28"/>
        </w:rPr>
        <w:t>роєкту</w:t>
      </w:r>
      <w:proofErr w:type="spellEnd"/>
      <w:r w:rsidRPr="00FC592F">
        <w:rPr>
          <w:rFonts w:ascii="Times New Roman" w:hAnsi="Times New Roman" w:cs="Times New Roman"/>
          <w:sz w:val="28"/>
          <w:szCs w:val="28"/>
        </w:rPr>
        <w:t xml:space="preserve"> </w:t>
      </w:r>
      <w:r w:rsidR="00FC592F" w:rsidRPr="00FC592F">
        <w:rPr>
          <w:rFonts w:ascii="Times New Roman" w:hAnsi="Times New Roman" w:cs="Times New Roman"/>
          <w:sz w:val="28"/>
          <w:szCs w:val="28"/>
        </w:rPr>
        <w:t>постанови</w:t>
      </w:r>
      <w:r w:rsidRPr="00FC592F">
        <w:rPr>
          <w:rFonts w:ascii="Times New Roman" w:hAnsi="Times New Roman" w:cs="Times New Roman"/>
          <w:sz w:val="28"/>
          <w:szCs w:val="28"/>
        </w:rPr>
        <w:t xml:space="preserve"> є </w:t>
      </w:r>
      <w:r w:rsidR="00FC592F" w:rsidRPr="00FC592F">
        <w:rPr>
          <w:rFonts w:ascii="Times New Roman" w:hAnsi="Times New Roman" w:cs="Times New Roman"/>
          <w:bCs/>
          <w:sz w:val="28"/>
          <w:szCs w:val="28"/>
        </w:rPr>
        <w:t>с</w:t>
      </w:r>
      <w:r w:rsidR="00FC592F" w:rsidRPr="00FC592F">
        <w:rPr>
          <w:rFonts w:ascii="Times New Roman" w:hAnsi="Times New Roman" w:cs="Times New Roman"/>
          <w:sz w:val="28"/>
          <w:szCs w:val="28"/>
        </w:rPr>
        <w:t>творення умов для нарощування виробництва в Україні екологічних транспортних засобів на вітчизняних машинобудівних підприємствах відповідно до норм законів України «Про внесення змін до розділу ХХ «Перехідні положення» Податкового кодексу України щодо стимулювання розвитку галузі екологічного транспорту в Україні» та «Про внесення зміни до пункту 4 розділу XXI «Прикінцеві та перехідні положення» Митного кодексу України щодо стимулювання розвитку галузі екологічного транспорту в Україні».</w:t>
      </w:r>
    </w:p>
    <w:p w:rsidR="00F81D40" w:rsidRPr="0097373C" w:rsidRDefault="0053619C" w:rsidP="001A617B">
      <w:pPr>
        <w:widowControl w:val="0"/>
        <w:spacing w:line="240" w:lineRule="auto"/>
        <w:ind w:firstLine="567"/>
        <w:jc w:val="both"/>
        <w:rPr>
          <w:rFonts w:ascii="Times New Roman" w:hAnsi="Times New Roman" w:cs="Times New Roman"/>
          <w:bCs/>
          <w:sz w:val="28"/>
          <w:szCs w:val="28"/>
          <w:shd w:val="clear" w:color="auto" w:fill="FFFFFF"/>
        </w:rPr>
      </w:pPr>
      <w:proofErr w:type="spellStart"/>
      <w:r w:rsidRPr="00FC592F">
        <w:rPr>
          <w:rFonts w:ascii="Times New Roman" w:hAnsi="Times New Roman" w:cs="Times New Roman"/>
          <w:sz w:val="28"/>
          <w:szCs w:val="28"/>
        </w:rPr>
        <w:t>Проє</w:t>
      </w:r>
      <w:r w:rsidR="00C40D1F" w:rsidRPr="00FC592F">
        <w:rPr>
          <w:rFonts w:ascii="Times New Roman" w:hAnsi="Times New Roman" w:cs="Times New Roman"/>
          <w:sz w:val="28"/>
          <w:szCs w:val="28"/>
        </w:rPr>
        <w:t>ктом</w:t>
      </w:r>
      <w:proofErr w:type="spellEnd"/>
      <w:r w:rsidR="00C40D1F" w:rsidRPr="00FC592F">
        <w:rPr>
          <w:rFonts w:ascii="Times New Roman" w:hAnsi="Times New Roman" w:cs="Times New Roman"/>
          <w:sz w:val="28"/>
          <w:szCs w:val="28"/>
        </w:rPr>
        <w:t xml:space="preserve"> </w:t>
      </w:r>
      <w:r w:rsidR="00CE738F">
        <w:rPr>
          <w:rFonts w:ascii="Times New Roman" w:hAnsi="Times New Roman" w:cs="Times New Roman"/>
          <w:sz w:val="28"/>
          <w:szCs w:val="28"/>
        </w:rPr>
        <w:t>постанови</w:t>
      </w:r>
      <w:r w:rsidR="00C40D1F" w:rsidRPr="00FC592F">
        <w:rPr>
          <w:rFonts w:ascii="Times New Roman" w:hAnsi="Times New Roman" w:cs="Times New Roman"/>
          <w:sz w:val="28"/>
          <w:szCs w:val="28"/>
        </w:rPr>
        <w:t xml:space="preserve"> зат</w:t>
      </w:r>
      <w:r w:rsidR="00CE738F">
        <w:rPr>
          <w:rFonts w:ascii="Times New Roman" w:hAnsi="Times New Roman" w:cs="Times New Roman"/>
          <w:sz w:val="28"/>
          <w:szCs w:val="28"/>
        </w:rPr>
        <w:t>верджує</w:t>
      </w:r>
      <w:r w:rsidR="00C40D1F" w:rsidRPr="00FC592F">
        <w:rPr>
          <w:rFonts w:ascii="Times New Roman" w:hAnsi="Times New Roman" w:cs="Times New Roman"/>
          <w:sz w:val="28"/>
          <w:szCs w:val="28"/>
        </w:rPr>
        <w:t xml:space="preserve">ться </w:t>
      </w:r>
      <w:r w:rsidR="00CE738F" w:rsidRPr="00FC592F">
        <w:rPr>
          <w:rFonts w:ascii="Times New Roman" w:hAnsi="Times New Roman" w:cs="Times New Roman"/>
          <w:sz w:val="28"/>
          <w:szCs w:val="28"/>
        </w:rPr>
        <w:t>Поряд</w:t>
      </w:r>
      <w:r w:rsidR="00CE738F">
        <w:rPr>
          <w:rFonts w:ascii="Times New Roman" w:hAnsi="Times New Roman" w:cs="Times New Roman"/>
          <w:sz w:val="28"/>
          <w:szCs w:val="28"/>
        </w:rPr>
        <w:t>о</w:t>
      </w:r>
      <w:r w:rsidR="00CE738F" w:rsidRPr="00FC592F">
        <w:rPr>
          <w:rFonts w:ascii="Times New Roman" w:hAnsi="Times New Roman" w:cs="Times New Roman"/>
          <w:sz w:val="28"/>
          <w:szCs w:val="28"/>
        </w:rPr>
        <w:t>к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r w:rsidR="00650FA1">
        <w:rPr>
          <w:rFonts w:ascii="Times New Roman" w:hAnsi="Times New Roman" w:cs="Times New Roman"/>
          <w:sz w:val="28"/>
          <w:szCs w:val="28"/>
        </w:rPr>
        <w:t xml:space="preserve"> (</w:t>
      </w:r>
      <w:r w:rsidR="00650FA1" w:rsidRPr="0097373C">
        <w:rPr>
          <w:rFonts w:ascii="Times New Roman" w:hAnsi="Times New Roman" w:cs="Times New Roman"/>
          <w:sz w:val="28"/>
          <w:szCs w:val="28"/>
        </w:rPr>
        <w:t>далі – Порядок)</w:t>
      </w:r>
      <w:r w:rsidR="00F81D40" w:rsidRPr="0097373C">
        <w:rPr>
          <w:rFonts w:ascii="Times New Roman" w:hAnsi="Times New Roman" w:cs="Times New Roman"/>
          <w:bCs/>
          <w:sz w:val="28"/>
          <w:szCs w:val="28"/>
          <w:shd w:val="clear" w:color="auto" w:fill="FFFFFF"/>
        </w:rPr>
        <w:t>.</w:t>
      </w:r>
    </w:p>
    <w:p w:rsidR="001B4ABB" w:rsidRPr="0097373C" w:rsidRDefault="0072347D" w:rsidP="00650FA1">
      <w:pPr>
        <w:widowControl w:val="0"/>
        <w:spacing w:line="240" w:lineRule="auto"/>
        <w:ind w:firstLine="567"/>
        <w:jc w:val="both"/>
        <w:rPr>
          <w:rFonts w:ascii="Times New Roman" w:hAnsi="Times New Roman" w:cs="Times New Roman"/>
          <w:bCs/>
          <w:sz w:val="28"/>
          <w:szCs w:val="28"/>
          <w:shd w:val="clear" w:color="auto" w:fill="FFFFFF"/>
        </w:rPr>
      </w:pPr>
      <w:r w:rsidRPr="0097373C">
        <w:rPr>
          <w:rFonts w:ascii="Times New Roman" w:hAnsi="Times New Roman" w:cs="Times New Roman"/>
          <w:bCs/>
          <w:sz w:val="28"/>
          <w:szCs w:val="28"/>
          <w:shd w:val="clear" w:color="auto" w:fill="FFFFFF"/>
        </w:rPr>
        <w:t xml:space="preserve">Для </w:t>
      </w:r>
      <w:r w:rsidR="006B3AF8" w:rsidRPr="0097373C">
        <w:rPr>
          <w:rFonts w:ascii="Times New Roman" w:hAnsi="Times New Roman" w:cs="Times New Roman"/>
          <w:bCs/>
          <w:sz w:val="28"/>
          <w:szCs w:val="28"/>
          <w:shd w:val="clear" w:color="auto" w:fill="FFFFFF"/>
        </w:rPr>
        <w:t>суб’єктів господарювання</w:t>
      </w:r>
      <w:r w:rsidRPr="0097373C">
        <w:rPr>
          <w:rFonts w:ascii="Times New Roman" w:hAnsi="Times New Roman" w:cs="Times New Roman"/>
          <w:bCs/>
          <w:sz w:val="28"/>
          <w:szCs w:val="28"/>
          <w:shd w:val="clear" w:color="auto" w:fill="FFFFFF"/>
        </w:rPr>
        <w:t xml:space="preserve"> необхідно </w:t>
      </w:r>
      <w:r w:rsidR="004B1FCE" w:rsidRPr="0097373C">
        <w:rPr>
          <w:rFonts w:ascii="Times New Roman" w:hAnsi="Times New Roman" w:cs="Times New Roman"/>
          <w:bCs/>
          <w:sz w:val="28"/>
          <w:szCs w:val="28"/>
          <w:shd w:val="clear" w:color="auto" w:fill="FFFFFF"/>
        </w:rPr>
        <w:t>буде</w:t>
      </w:r>
      <w:r w:rsidRPr="0097373C">
        <w:rPr>
          <w:rFonts w:ascii="Times New Roman" w:hAnsi="Times New Roman" w:cs="Times New Roman"/>
          <w:bCs/>
          <w:sz w:val="28"/>
          <w:szCs w:val="28"/>
          <w:shd w:val="clear" w:color="auto" w:fill="FFFFFF"/>
        </w:rPr>
        <w:t xml:space="preserve"> ознайомитися з прийнятим актом </w:t>
      </w:r>
      <w:r w:rsidR="006B3AF8" w:rsidRPr="0097373C">
        <w:rPr>
          <w:rFonts w:ascii="Times New Roman" w:hAnsi="Times New Roman" w:cs="Times New Roman"/>
          <w:bCs/>
          <w:sz w:val="28"/>
          <w:szCs w:val="28"/>
          <w:shd w:val="clear" w:color="auto" w:fill="FFFFFF"/>
        </w:rPr>
        <w:t>Кабінету Міністрів України та</w:t>
      </w:r>
      <w:r w:rsidRPr="0097373C">
        <w:rPr>
          <w:rFonts w:ascii="Times New Roman" w:hAnsi="Times New Roman" w:cs="Times New Roman"/>
          <w:bCs/>
          <w:sz w:val="28"/>
          <w:szCs w:val="28"/>
          <w:shd w:val="clear" w:color="auto" w:fill="FFFFFF"/>
        </w:rPr>
        <w:t xml:space="preserve"> забезпечити подання до </w:t>
      </w:r>
      <w:proofErr w:type="spellStart"/>
      <w:r w:rsidR="004B1FCE" w:rsidRPr="0097373C">
        <w:rPr>
          <w:rFonts w:ascii="Times New Roman" w:hAnsi="Times New Roman" w:cs="Times New Roman"/>
          <w:bCs/>
          <w:sz w:val="28"/>
          <w:szCs w:val="28"/>
          <w:shd w:val="clear" w:color="auto" w:fill="FFFFFF"/>
        </w:rPr>
        <w:t>Мінстратегпрому</w:t>
      </w:r>
      <w:proofErr w:type="spellEnd"/>
      <w:r w:rsidR="004B1FCE" w:rsidRPr="0097373C">
        <w:rPr>
          <w:rFonts w:ascii="Times New Roman" w:hAnsi="Times New Roman" w:cs="Times New Roman"/>
          <w:bCs/>
          <w:sz w:val="28"/>
          <w:szCs w:val="28"/>
          <w:shd w:val="clear" w:color="auto" w:fill="FFFFFF"/>
        </w:rPr>
        <w:t>, ДПС та митниці ввезення документів</w:t>
      </w:r>
      <w:r w:rsidR="00650FA1" w:rsidRPr="0097373C">
        <w:rPr>
          <w:rFonts w:ascii="Times New Roman" w:hAnsi="Times New Roman" w:cs="Times New Roman"/>
          <w:bCs/>
          <w:sz w:val="28"/>
          <w:szCs w:val="28"/>
          <w:shd w:val="clear" w:color="auto" w:fill="FFFFFF"/>
        </w:rPr>
        <w:t xml:space="preserve">, передбачених Порядком, </w:t>
      </w:r>
      <w:r w:rsidR="00650FA1" w:rsidRPr="0097373C">
        <w:rPr>
          <w:rFonts w:ascii="Times New Roman" w:hAnsi="Times New Roman" w:cs="Times New Roman"/>
          <w:sz w:val="28"/>
          <w:szCs w:val="28"/>
        </w:rPr>
        <w:t>не пізніше ніж за 7 днів до ввезення.</w:t>
      </w:r>
    </w:p>
    <w:p w:rsidR="004B1FCE" w:rsidRDefault="004B1FCE" w:rsidP="004B1FCE">
      <w:pPr>
        <w:widowControl w:val="0"/>
        <w:spacing w:line="240" w:lineRule="auto"/>
        <w:ind w:firstLine="567"/>
        <w:jc w:val="both"/>
        <w:rPr>
          <w:rFonts w:ascii="Times New Roman" w:hAnsi="Times New Roman" w:cs="Times New Roman"/>
          <w:bCs/>
          <w:sz w:val="28"/>
          <w:szCs w:val="28"/>
          <w:shd w:val="clear" w:color="auto" w:fill="FFFFFF"/>
        </w:rPr>
      </w:pPr>
    </w:p>
    <w:p w:rsidR="00027408" w:rsidRPr="00C80614" w:rsidRDefault="00C40D1F" w:rsidP="00D06B12">
      <w:pPr>
        <w:widowControl w:val="0"/>
        <w:spacing w:line="240" w:lineRule="auto"/>
        <w:ind w:firstLine="567"/>
        <w:jc w:val="both"/>
        <w:rPr>
          <w:rFonts w:ascii="Times New Roman" w:hAnsi="Times New Roman" w:cs="Times New Roman"/>
          <w:b/>
          <w:sz w:val="28"/>
          <w:szCs w:val="28"/>
        </w:rPr>
      </w:pPr>
      <w:r w:rsidRPr="00C80614">
        <w:rPr>
          <w:rFonts w:ascii="Times New Roman" w:hAnsi="Times New Roman" w:cs="Times New Roman"/>
          <w:b/>
          <w:sz w:val="28"/>
          <w:szCs w:val="28"/>
        </w:rPr>
        <w:t xml:space="preserve">VI. Оцінка виконання вимог регуляторного </w:t>
      </w:r>
      <w:proofErr w:type="spellStart"/>
      <w:r w:rsidRPr="00C80614">
        <w:rPr>
          <w:rFonts w:ascii="Times New Roman" w:hAnsi="Times New Roman" w:cs="Times New Roman"/>
          <w:b/>
          <w:sz w:val="28"/>
          <w:szCs w:val="28"/>
        </w:rPr>
        <w:t>акта</w:t>
      </w:r>
      <w:proofErr w:type="spellEnd"/>
      <w:r w:rsidRPr="00C80614">
        <w:rPr>
          <w:rFonts w:ascii="Times New Roman" w:hAnsi="Times New Roman" w:cs="Times New Roman"/>
          <w:b/>
          <w:sz w:val="28"/>
          <w:szCs w:val="28"/>
        </w:rPr>
        <w:t xml:space="preserve"> залежно від ресурсів, якими  розпоряджа</w:t>
      </w:r>
      <w:r w:rsidR="00A405F5" w:rsidRPr="00C80614">
        <w:rPr>
          <w:rFonts w:ascii="Times New Roman" w:hAnsi="Times New Roman" w:cs="Times New Roman"/>
          <w:b/>
          <w:sz w:val="28"/>
          <w:szCs w:val="28"/>
        </w:rPr>
        <w:t>ю</w:t>
      </w:r>
      <w:r w:rsidRPr="00C80614">
        <w:rPr>
          <w:rFonts w:ascii="Times New Roman" w:hAnsi="Times New Roman" w:cs="Times New Roman"/>
          <w:b/>
          <w:sz w:val="28"/>
          <w:szCs w:val="28"/>
        </w:rPr>
        <w:t>ться органи влади чи органи місцевого самоврядування, фізичні т</w:t>
      </w:r>
      <w:r w:rsidR="00A405F5" w:rsidRPr="00C80614">
        <w:rPr>
          <w:rFonts w:ascii="Times New Roman" w:hAnsi="Times New Roman" w:cs="Times New Roman"/>
          <w:b/>
          <w:sz w:val="28"/>
          <w:szCs w:val="28"/>
        </w:rPr>
        <w:t xml:space="preserve">а  юридичні особи, які повинні </w:t>
      </w:r>
      <w:r w:rsidRPr="00C80614">
        <w:rPr>
          <w:rFonts w:ascii="Times New Roman" w:hAnsi="Times New Roman" w:cs="Times New Roman"/>
          <w:b/>
          <w:sz w:val="28"/>
          <w:szCs w:val="28"/>
        </w:rPr>
        <w:t>провад</w:t>
      </w:r>
      <w:r w:rsidR="00650FA1">
        <w:rPr>
          <w:rFonts w:ascii="Times New Roman" w:hAnsi="Times New Roman" w:cs="Times New Roman"/>
          <w:b/>
          <w:sz w:val="28"/>
          <w:szCs w:val="28"/>
        </w:rPr>
        <w:t>жувати або виконувати ці вимоги</w:t>
      </w:r>
    </w:p>
    <w:p w:rsidR="00616D01" w:rsidRPr="00C80614" w:rsidRDefault="00616D01" w:rsidP="00D06B12">
      <w:pPr>
        <w:pStyle w:val="3"/>
        <w:spacing w:before="0" w:after="0" w:line="240" w:lineRule="auto"/>
        <w:jc w:val="center"/>
        <w:rPr>
          <w:rFonts w:ascii="Times New Roman" w:hAnsi="Times New Roman" w:cs="Times New Roman"/>
        </w:rPr>
      </w:pPr>
      <w:r w:rsidRPr="00C80614">
        <w:rPr>
          <w:rFonts w:ascii="Times New Roman" w:hAnsi="Times New Roman" w:cs="Times New Roman"/>
        </w:rPr>
        <w:lastRenderedPageBreak/>
        <w:t>БЮДЖЕТНІ ВИТРАТИ</w:t>
      </w:r>
    </w:p>
    <w:p w:rsidR="00616D01" w:rsidRPr="00C80614" w:rsidRDefault="00616D01" w:rsidP="00D06B12">
      <w:pPr>
        <w:pStyle w:val="3"/>
        <w:spacing w:before="0" w:after="0" w:line="240" w:lineRule="auto"/>
        <w:jc w:val="center"/>
        <w:rPr>
          <w:rFonts w:ascii="Times New Roman" w:hAnsi="Times New Roman" w:cs="Times New Roman"/>
        </w:rPr>
      </w:pPr>
      <w:r w:rsidRPr="00C80614">
        <w:rPr>
          <w:rFonts w:ascii="Times New Roman" w:hAnsi="Times New Roman" w:cs="Times New Roman"/>
        </w:rPr>
        <w:t>на адміністрування регулювання для суб'єктів велико</w:t>
      </w:r>
      <w:r w:rsidR="005D2CAF" w:rsidRPr="00C80614">
        <w:rPr>
          <w:rFonts w:ascii="Times New Roman" w:hAnsi="Times New Roman" w:cs="Times New Roman"/>
        </w:rPr>
        <w:t>го і середнього підприємництва</w:t>
      </w:r>
    </w:p>
    <w:tbl>
      <w:tblPr>
        <w:tblW w:w="10350" w:type="dxa"/>
        <w:jc w:val="center"/>
        <w:tblCellSpacing w:w="22" w:type="dxa"/>
        <w:tblCellMar>
          <w:top w:w="30" w:type="dxa"/>
          <w:left w:w="30" w:type="dxa"/>
          <w:bottom w:w="30" w:type="dxa"/>
          <w:right w:w="30" w:type="dxa"/>
        </w:tblCellMar>
        <w:tblLook w:val="00A0" w:firstRow="1" w:lastRow="0" w:firstColumn="1" w:lastColumn="0" w:noHBand="0" w:noVBand="0"/>
      </w:tblPr>
      <w:tblGrid>
        <w:gridCol w:w="10350"/>
      </w:tblGrid>
      <w:tr w:rsidR="00616D01" w:rsidRPr="00C80614" w:rsidTr="00BE70F1">
        <w:trPr>
          <w:tblCellSpacing w:w="22" w:type="dxa"/>
          <w:jc w:val="center"/>
        </w:trPr>
        <w:tc>
          <w:tcPr>
            <w:tcW w:w="4957" w:type="pct"/>
            <w:shd w:val="clear" w:color="auto" w:fill="auto"/>
          </w:tcPr>
          <w:p w:rsidR="00616D01" w:rsidRPr="00C80614" w:rsidRDefault="00616D01" w:rsidP="00D06B12">
            <w:pPr>
              <w:pStyle w:val="af0"/>
              <w:ind w:right="353" w:firstLine="634"/>
              <w:jc w:val="both"/>
              <w:rPr>
                <w:rFonts w:ascii="Times New Roman" w:hAnsi="Times New Roman" w:cs="Times New Roman"/>
                <w:sz w:val="28"/>
                <w:szCs w:val="28"/>
                <w:lang w:val="uk-UA"/>
              </w:rPr>
            </w:pPr>
            <w:r w:rsidRPr="00C80614">
              <w:rPr>
                <w:rFonts w:ascii="Times New Roman" w:hAnsi="Times New Roman" w:cs="Times New Roman"/>
                <w:sz w:val="28"/>
                <w:szCs w:val="28"/>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r w:rsidR="00CD3444" w:rsidRPr="00C80614">
              <w:rPr>
                <w:rFonts w:ascii="Times New Roman" w:hAnsi="Times New Roman" w:cs="Times New Roman"/>
                <w:sz w:val="28"/>
                <w:szCs w:val="28"/>
                <w:lang w:val="uk-UA"/>
              </w:rPr>
              <w:t>*</w:t>
            </w:r>
          </w:p>
          <w:p w:rsidR="00616D01" w:rsidRPr="00C80614" w:rsidRDefault="00616D01" w:rsidP="00C80614">
            <w:pPr>
              <w:pStyle w:val="af0"/>
              <w:ind w:firstLine="634"/>
              <w:jc w:val="both"/>
              <w:rPr>
                <w:rFonts w:ascii="Times New Roman" w:hAnsi="Times New Roman" w:cs="Times New Roman"/>
                <w:sz w:val="28"/>
                <w:szCs w:val="28"/>
                <w:lang w:val="uk-UA"/>
              </w:rPr>
            </w:pPr>
            <w:r w:rsidRPr="00BE70F1">
              <w:rPr>
                <w:rFonts w:ascii="Times New Roman" w:hAnsi="Times New Roman" w:cs="Times New Roman"/>
                <w:sz w:val="28"/>
                <w:szCs w:val="28"/>
                <w:lang w:val="uk-UA"/>
              </w:rPr>
              <w:t>Державний орган, для якого здійснює</w:t>
            </w:r>
            <w:r w:rsidR="00C80614" w:rsidRPr="00BE70F1">
              <w:rPr>
                <w:rFonts w:ascii="Times New Roman" w:hAnsi="Times New Roman" w:cs="Times New Roman"/>
                <w:sz w:val="28"/>
                <w:szCs w:val="28"/>
                <w:lang w:val="uk-UA"/>
              </w:rPr>
              <w:t>ться розрахунок адміністрування р</w:t>
            </w:r>
            <w:r w:rsidRPr="00BE70F1">
              <w:rPr>
                <w:rFonts w:ascii="Times New Roman" w:hAnsi="Times New Roman" w:cs="Times New Roman"/>
                <w:sz w:val="28"/>
                <w:szCs w:val="28"/>
                <w:lang w:val="uk-UA"/>
              </w:rPr>
              <w:t>егулювання:</w:t>
            </w:r>
            <w:r w:rsidR="00C80614" w:rsidRPr="00BE70F1">
              <w:rPr>
                <w:rFonts w:ascii="Times New Roman" w:hAnsi="Times New Roman" w:cs="Times New Roman"/>
                <w:sz w:val="28"/>
                <w:szCs w:val="28"/>
                <w:lang w:val="uk-UA"/>
              </w:rPr>
              <w:t xml:space="preserve"> </w:t>
            </w:r>
            <w:r w:rsidRPr="00BE70F1">
              <w:rPr>
                <w:rFonts w:ascii="Times New Roman" w:hAnsi="Times New Roman" w:cs="Times New Roman"/>
                <w:sz w:val="28"/>
                <w:szCs w:val="28"/>
                <w:u w:val="single"/>
                <w:lang w:val="uk-UA"/>
              </w:rPr>
              <w:t>Міністерство з питань стратегічних галузей промисловості України (</w:t>
            </w:r>
            <w:proofErr w:type="spellStart"/>
            <w:r w:rsidRPr="00BE70F1">
              <w:rPr>
                <w:rFonts w:ascii="Times New Roman" w:hAnsi="Times New Roman" w:cs="Times New Roman"/>
                <w:sz w:val="28"/>
                <w:szCs w:val="28"/>
                <w:u w:val="single"/>
                <w:lang w:val="uk-UA"/>
              </w:rPr>
              <w:t>Мінстратегпром</w:t>
            </w:r>
            <w:proofErr w:type="spellEnd"/>
            <w:r w:rsidRPr="00BE70F1">
              <w:rPr>
                <w:rFonts w:ascii="Times New Roman" w:hAnsi="Times New Roman" w:cs="Times New Roman"/>
                <w:sz w:val="28"/>
                <w:szCs w:val="28"/>
                <w:u w:val="single"/>
                <w:lang w:val="uk-UA"/>
              </w:rPr>
              <w:t>)</w:t>
            </w:r>
          </w:p>
        </w:tc>
      </w:tr>
    </w:tbl>
    <w:p w:rsidR="00616D01" w:rsidRPr="007B36EE" w:rsidRDefault="00616D01" w:rsidP="00D06B12">
      <w:pPr>
        <w:spacing w:line="240" w:lineRule="auto"/>
        <w:rPr>
          <w:rFonts w:ascii="Times New Roman" w:hAnsi="Times New Roman" w:cs="Times New Roman"/>
          <w:sz w:val="26"/>
          <w:szCs w:val="26"/>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4"/>
        <w:gridCol w:w="1416"/>
        <w:gridCol w:w="1561"/>
        <w:gridCol w:w="1561"/>
        <w:gridCol w:w="1700"/>
        <w:gridCol w:w="1700"/>
      </w:tblGrid>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Процедура регулювання суб’єктів великого і середнього підприємництва </w:t>
            </w:r>
            <w:r w:rsidRPr="00861E03">
              <w:rPr>
                <w:rFonts w:ascii="Times New Roman" w:hAnsi="Times New Roman" w:cs="Times New Roman"/>
                <w:spacing w:val="-4"/>
                <w:sz w:val="28"/>
                <w:szCs w:val="28"/>
                <w:lang w:eastAsia="uk-UA"/>
              </w:rPr>
              <w:t>(розрахунок на одного типового суб’єкта господарювання)</w:t>
            </w:r>
          </w:p>
        </w:tc>
        <w:tc>
          <w:tcPr>
            <w:tcW w:w="694"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Планові витрати часу на </w:t>
            </w:r>
            <w:r w:rsidRPr="009640DE">
              <w:rPr>
                <w:rFonts w:ascii="Times New Roman" w:hAnsi="Times New Roman" w:cs="Times New Roman"/>
                <w:spacing w:val="-14"/>
                <w:sz w:val="28"/>
                <w:szCs w:val="28"/>
                <w:lang w:eastAsia="uk-UA"/>
              </w:rPr>
              <w:t>процедуру,</w:t>
            </w:r>
            <w:r w:rsidRPr="00861E03">
              <w:rPr>
                <w:rFonts w:ascii="Times New Roman" w:hAnsi="Times New Roman" w:cs="Times New Roman"/>
                <w:sz w:val="28"/>
                <w:szCs w:val="28"/>
                <w:lang w:eastAsia="uk-UA"/>
              </w:rPr>
              <w:t xml:space="preserve"> год.</w:t>
            </w:r>
          </w:p>
        </w:tc>
        <w:tc>
          <w:tcPr>
            <w:tcW w:w="765"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Вартість часу </w:t>
            </w:r>
            <w:proofErr w:type="spellStart"/>
            <w:r w:rsidRPr="00861E03">
              <w:rPr>
                <w:rFonts w:ascii="Times New Roman" w:hAnsi="Times New Roman" w:cs="Times New Roman"/>
                <w:sz w:val="28"/>
                <w:szCs w:val="28"/>
                <w:lang w:eastAsia="uk-UA"/>
              </w:rPr>
              <w:t>співробіт</w:t>
            </w:r>
            <w:r w:rsidR="006F06C8" w:rsidRPr="00861E03">
              <w:rPr>
                <w:rFonts w:ascii="Times New Roman" w:hAnsi="Times New Roman" w:cs="Times New Roman"/>
                <w:sz w:val="28"/>
                <w:szCs w:val="28"/>
                <w:lang w:eastAsia="uk-UA"/>
              </w:rPr>
              <w:t>-</w:t>
            </w:r>
            <w:r w:rsidRPr="00861E03">
              <w:rPr>
                <w:rFonts w:ascii="Times New Roman" w:hAnsi="Times New Roman" w:cs="Times New Roman"/>
                <w:sz w:val="28"/>
                <w:szCs w:val="28"/>
                <w:lang w:eastAsia="uk-UA"/>
              </w:rPr>
              <w:t>ника</w:t>
            </w:r>
            <w:proofErr w:type="spellEnd"/>
            <w:r w:rsidRPr="00861E03">
              <w:rPr>
                <w:rFonts w:ascii="Times New Roman" w:hAnsi="Times New Roman" w:cs="Times New Roman"/>
                <w:sz w:val="28"/>
                <w:szCs w:val="28"/>
                <w:lang w:eastAsia="uk-UA"/>
              </w:rPr>
              <w:t xml:space="preserve"> органу державної влади </w:t>
            </w:r>
            <w:r w:rsidRPr="00861E03">
              <w:rPr>
                <w:rFonts w:ascii="Times New Roman" w:hAnsi="Times New Roman" w:cs="Times New Roman"/>
                <w:spacing w:val="-4"/>
                <w:sz w:val="28"/>
                <w:szCs w:val="28"/>
                <w:lang w:eastAsia="uk-UA"/>
              </w:rPr>
              <w:t xml:space="preserve">відповідної </w:t>
            </w:r>
            <w:r w:rsidRPr="00861E03">
              <w:rPr>
                <w:rFonts w:ascii="Times New Roman" w:hAnsi="Times New Roman" w:cs="Times New Roman"/>
                <w:sz w:val="28"/>
                <w:szCs w:val="28"/>
                <w:lang w:eastAsia="uk-UA"/>
              </w:rPr>
              <w:t xml:space="preserve">категорії (заробітна плата), за </w:t>
            </w:r>
            <w:r w:rsidR="00BC0E3C" w:rsidRPr="00861E03">
              <w:rPr>
                <w:rFonts w:ascii="Times New Roman" w:hAnsi="Times New Roman" w:cs="Times New Roman"/>
                <w:sz w:val="28"/>
                <w:szCs w:val="28"/>
                <w:lang w:eastAsia="uk-UA"/>
              </w:rPr>
              <w:br/>
            </w:r>
            <w:r w:rsidRPr="00861E03">
              <w:rPr>
                <w:rFonts w:ascii="Times New Roman" w:hAnsi="Times New Roman" w:cs="Times New Roman"/>
                <w:sz w:val="28"/>
                <w:szCs w:val="28"/>
                <w:lang w:eastAsia="uk-UA"/>
              </w:rPr>
              <w:t>1 год., грн</w:t>
            </w:r>
          </w:p>
        </w:tc>
        <w:tc>
          <w:tcPr>
            <w:tcW w:w="765"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Оцінка кількості процедур за рік, що </w:t>
            </w:r>
            <w:r w:rsidRPr="009640DE">
              <w:rPr>
                <w:rFonts w:ascii="Times New Roman" w:hAnsi="Times New Roman" w:cs="Times New Roman"/>
                <w:spacing w:val="-14"/>
                <w:sz w:val="28"/>
                <w:szCs w:val="28"/>
                <w:lang w:eastAsia="uk-UA"/>
              </w:rPr>
              <w:t>припадають</w:t>
            </w:r>
            <w:r w:rsidRPr="00861E03">
              <w:rPr>
                <w:rFonts w:ascii="Times New Roman" w:hAnsi="Times New Roman" w:cs="Times New Roman"/>
                <w:sz w:val="28"/>
                <w:szCs w:val="28"/>
                <w:lang w:eastAsia="uk-UA"/>
              </w:rPr>
              <w:t xml:space="preserve"> на одного суб’єкта</w:t>
            </w:r>
          </w:p>
        </w:tc>
        <w:tc>
          <w:tcPr>
            <w:tcW w:w="833"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Оцінка кількості  </w:t>
            </w:r>
            <w:r w:rsidR="00AB4C47">
              <w:rPr>
                <w:rFonts w:ascii="Times New Roman" w:hAnsi="Times New Roman" w:cs="Times New Roman"/>
                <w:sz w:val="28"/>
                <w:szCs w:val="28"/>
                <w:lang w:eastAsia="uk-UA"/>
              </w:rPr>
              <w:br/>
            </w:r>
            <w:r w:rsidRPr="00861E03">
              <w:rPr>
                <w:rFonts w:ascii="Times New Roman" w:hAnsi="Times New Roman" w:cs="Times New Roman"/>
                <w:sz w:val="28"/>
                <w:szCs w:val="28"/>
                <w:lang w:eastAsia="uk-UA"/>
              </w:rPr>
              <w:t xml:space="preserve">суб’єктів, що </w:t>
            </w:r>
            <w:r w:rsidRPr="00861E03">
              <w:rPr>
                <w:rFonts w:ascii="Times New Roman" w:hAnsi="Times New Roman" w:cs="Times New Roman"/>
                <w:spacing w:val="-4"/>
                <w:sz w:val="28"/>
                <w:szCs w:val="28"/>
                <w:lang w:eastAsia="uk-UA"/>
              </w:rPr>
              <w:t>підпадають</w:t>
            </w:r>
            <w:r w:rsidRPr="00861E03">
              <w:rPr>
                <w:rFonts w:ascii="Times New Roman" w:hAnsi="Times New Roman" w:cs="Times New Roman"/>
                <w:sz w:val="28"/>
                <w:szCs w:val="28"/>
                <w:lang w:eastAsia="uk-UA"/>
              </w:rPr>
              <w:t xml:space="preserve"> під дію процедури </w:t>
            </w:r>
            <w:r w:rsidRPr="00861E03">
              <w:rPr>
                <w:rFonts w:ascii="Times New Roman" w:hAnsi="Times New Roman" w:cs="Times New Roman"/>
                <w:spacing w:val="-12"/>
                <w:sz w:val="28"/>
                <w:szCs w:val="28"/>
                <w:lang w:eastAsia="uk-UA"/>
              </w:rPr>
              <w:t>регулювання</w:t>
            </w:r>
          </w:p>
        </w:tc>
        <w:tc>
          <w:tcPr>
            <w:tcW w:w="834" w:type="pct"/>
          </w:tcPr>
          <w:p w:rsidR="006F06C8" w:rsidRPr="00861E03" w:rsidRDefault="00616D01" w:rsidP="00D06B12">
            <w:pPr>
              <w:spacing w:line="240" w:lineRule="auto"/>
              <w:ind w:right="36"/>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Витрати </w:t>
            </w:r>
          </w:p>
          <w:p w:rsidR="00616D01" w:rsidRPr="00861E03" w:rsidRDefault="00616D01" w:rsidP="009640DE">
            <w:pPr>
              <w:spacing w:line="240" w:lineRule="auto"/>
              <w:ind w:right="40"/>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на </w:t>
            </w:r>
            <w:proofErr w:type="spellStart"/>
            <w:r w:rsidR="006F06C8" w:rsidRPr="00861E03">
              <w:rPr>
                <w:rFonts w:ascii="Times New Roman" w:hAnsi="Times New Roman" w:cs="Times New Roman"/>
                <w:sz w:val="28"/>
                <w:szCs w:val="28"/>
                <w:lang w:eastAsia="uk-UA"/>
              </w:rPr>
              <w:t>а</w:t>
            </w:r>
            <w:r w:rsidRPr="00861E03">
              <w:rPr>
                <w:rFonts w:ascii="Times New Roman" w:hAnsi="Times New Roman" w:cs="Times New Roman"/>
                <w:sz w:val="28"/>
                <w:szCs w:val="28"/>
                <w:lang w:eastAsia="uk-UA"/>
              </w:rPr>
              <w:t>дмініст</w:t>
            </w:r>
            <w:r w:rsidR="006F06C8" w:rsidRPr="00861E03">
              <w:rPr>
                <w:rFonts w:ascii="Times New Roman" w:hAnsi="Times New Roman" w:cs="Times New Roman"/>
                <w:sz w:val="28"/>
                <w:szCs w:val="28"/>
                <w:lang w:eastAsia="uk-UA"/>
              </w:rPr>
              <w:t>-</w:t>
            </w:r>
            <w:r w:rsidRPr="00861E03">
              <w:rPr>
                <w:rFonts w:ascii="Times New Roman" w:hAnsi="Times New Roman" w:cs="Times New Roman"/>
                <w:sz w:val="28"/>
                <w:szCs w:val="28"/>
                <w:lang w:eastAsia="uk-UA"/>
              </w:rPr>
              <w:t>рування</w:t>
            </w:r>
            <w:proofErr w:type="spellEnd"/>
            <w:r w:rsidRPr="00861E03">
              <w:rPr>
                <w:rFonts w:ascii="Times New Roman" w:hAnsi="Times New Roman" w:cs="Times New Roman"/>
                <w:sz w:val="28"/>
                <w:szCs w:val="28"/>
                <w:lang w:eastAsia="uk-UA"/>
              </w:rPr>
              <w:t xml:space="preserve"> </w:t>
            </w:r>
            <w:r w:rsidR="006F06C8" w:rsidRPr="00861E03">
              <w:rPr>
                <w:rFonts w:ascii="Times New Roman" w:hAnsi="Times New Roman" w:cs="Times New Roman"/>
                <w:spacing w:val="-10"/>
                <w:sz w:val="28"/>
                <w:szCs w:val="28"/>
                <w:lang w:eastAsia="uk-UA"/>
              </w:rPr>
              <w:t>р</w:t>
            </w:r>
            <w:r w:rsidRPr="00861E03">
              <w:rPr>
                <w:rFonts w:ascii="Times New Roman" w:hAnsi="Times New Roman" w:cs="Times New Roman"/>
                <w:spacing w:val="-10"/>
                <w:sz w:val="28"/>
                <w:szCs w:val="28"/>
                <w:lang w:eastAsia="uk-UA"/>
              </w:rPr>
              <w:t>егулювання</w:t>
            </w:r>
            <w:r w:rsidRPr="00861E03">
              <w:rPr>
                <w:rFonts w:ascii="Times New Roman" w:hAnsi="Times New Roman" w:cs="Times New Roman"/>
                <w:sz w:val="28"/>
                <w:szCs w:val="28"/>
                <w:lang w:eastAsia="uk-UA"/>
              </w:rPr>
              <w:t xml:space="preserve"> (за рік), грн</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1. Облік суб’єкта </w:t>
            </w:r>
            <w:r w:rsidRPr="00861E03">
              <w:rPr>
                <w:rFonts w:ascii="Times New Roman" w:hAnsi="Times New Roman" w:cs="Times New Roman"/>
                <w:spacing w:val="-4"/>
                <w:sz w:val="28"/>
                <w:szCs w:val="28"/>
                <w:lang w:eastAsia="uk-UA"/>
              </w:rPr>
              <w:t>господарювання,</w:t>
            </w:r>
            <w:r w:rsidRPr="00861E03">
              <w:rPr>
                <w:rFonts w:ascii="Times New Roman" w:hAnsi="Times New Roman" w:cs="Times New Roman"/>
                <w:sz w:val="28"/>
                <w:szCs w:val="28"/>
                <w:lang w:eastAsia="uk-UA"/>
              </w:rPr>
              <w:t xml:space="preserve"> що перебуває у сфері регулювання</w:t>
            </w:r>
          </w:p>
        </w:tc>
        <w:tc>
          <w:tcPr>
            <w:tcW w:w="694" w:type="pct"/>
          </w:tcPr>
          <w:p w:rsidR="00616D01" w:rsidRPr="00F83A71" w:rsidRDefault="00616D0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3</w:t>
            </w:r>
          </w:p>
        </w:tc>
        <w:tc>
          <w:tcPr>
            <w:tcW w:w="765" w:type="pct"/>
          </w:tcPr>
          <w:p w:rsidR="00616D01" w:rsidRPr="00F83A71" w:rsidRDefault="009035AA" w:rsidP="00D06B12">
            <w:pPr>
              <w:spacing w:line="240" w:lineRule="auto"/>
              <w:jc w:val="center"/>
              <w:rPr>
                <w:rFonts w:ascii="Times New Roman" w:hAnsi="Times New Roman" w:cs="Times New Roman"/>
                <w:sz w:val="28"/>
                <w:szCs w:val="28"/>
                <w:lang w:eastAsia="uk-UA"/>
              </w:rPr>
            </w:pPr>
            <w:r w:rsidRPr="00F83A71">
              <w:rPr>
                <w:rFonts w:ascii="Times New Roman" w:hAnsi="Times New Roman" w:cs="Times New Roman"/>
                <w:sz w:val="28"/>
                <w:szCs w:val="28"/>
                <w:lang w:eastAsia="uk-UA"/>
              </w:rPr>
              <w:t>67,38</w:t>
            </w:r>
          </w:p>
        </w:tc>
        <w:tc>
          <w:tcPr>
            <w:tcW w:w="765" w:type="pct"/>
          </w:tcPr>
          <w:p w:rsidR="00616D01" w:rsidRPr="00F83A71" w:rsidRDefault="00616D0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1</w:t>
            </w:r>
          </w:p>
        </w:tc>
        <w:tc>
          <w:tcPr>
            <w:tcW w:w="833" w:type="pct"/>
          </w:tcPr>
          <w:p w:rsidR="00616D01" w:rsidRPr="00F83A71" w:rsidRDefault="009567B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6</w:t>
            </w:r>
          </w:p>
        </w:tc>
        <w:tc>
          <w:tcPr>
            <w:tcW w:w="834" w:type="pct"/>
          </w:tcPr>
          <w:p w:rsidR="00616D01" w:rsidRPr="00F83A71" w:rsidRDefault="003A4585" w:rsidP="003A4585">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eastAsia="uk-UA"/>
              </w:rPr>
              <w:t>1212,84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2. Поточний контроль за суб’єктом </w:t>
            </w:r>
            <w:r w:rsidRPr="00861E03">
              <w:rPr>
                <w:rFonts w:ascii="Times New Roman" w:hAnsi="Times New Roman" w:cs="Times New Roman"/>
                <w:spacing w:val="-4"/>
                <w:sz w:val="28"/>
                <w:szCs w:val="28"/>
                <w:lang w:eastAsia="uk-UA"/>
              </w:rPr>
              <w:t>господарювання,</w:t>
            </w:r>
            <w:r w:rsidRPr="00861E03">
              <w:rPr>
                <w:rFonts w:ascii="Times New Roman" w:hAnsi="Times New Roman" w:cs="Times New Roman"/>
                <w:sz w:val="28"/>
                <w:szCs w:val="28"/>
                <w:lang w:eastAsia="uk-UA"/>
              </w:rPr>
              <w:t xml:space="preserve"> що перебуває у сфері регулювання, у тому числі:</w:t>
            </w:r>
          </w:p>
        </w:tc>
        <w:tc>
          <w:tcPr>
            <w:tcW w:w="694" w:type="pct"/>
          </w:tcPr>
          <w:p w:rsidR="00616D01" w:rsidRPr="00F83A71" w:rsidRDefault="003A4585" w:rsidP="003A4585">
            <w:pPr>
              <w:spacing w:line="240" w:lineRule="auto"/>
              <w:jc w:val="center"/>
              <w:rPr>
                <w:rFonts w:ascii="Times New Roman" w:hAnsi="Times New Roman" w:cs="Times New Roman"/>
                <w:sz w:val="28"/>
                <w:szCs w:val="28"/>
                <w:lang w:eastAsia="uk-UA"/>
              </w:rPr>
            </w:pPr>
            <w:r w:rsidRPr="00F83A71">
              <w:rPr>
                <w:rFonts w:ascii="Times New Roman" w:hAnsi="Times New Roman" w:cs="Times New Roman"/>
                <w:sz w:val="28"/>
                <w:szCs w:val="28"/>
                <w:lang w:eastAsia="uk-UA"/>
              </w:rPr>
              <w:t>8</w:t>
            </w:r>
          </w:p>
        </w:tc>
        <w:tc>
          <w:tcPr>
            <w:tcW w:w="765" w:type="pct"/>
          </w:tcPr>
          <w:p w:rsidR="00616D01" w:rsidRPr="00F83A71" w:rsidRDefault="003A4585" w:rsidP="00D06B12">
            <w:pPr>
              <w:spacing w:line="240" w:lineRule="auto"/>
              <w:jc w:val="center"/>
              <w:rPr>
                <w:rFonts w:ascii="Times New Roman" w:hAnsi="Times New Roman" w:cs="Times New Roman"/>
                <w:sz w:val="28"/>
                <w:szCs w:val="28"/>
              </w:rPr>
            </w:pPr>
            <w:r w:rsidRPr="00F83A71">
              <w:rPr>
                <w:rFonts w:ascii="Times New Roman" w:hAnsi="Times New Roman" w:cs="Times New Roman"/>
                <w:sz w:val="28"/>
                <w:szCs w:val="28"/>
                <w:lang w:eastAsia="uk-UA"/>
              </w:rPr>
              <w:t>67,38</w:t>
            </w:r>
          </w:p>
        </w:tc>
        <w:tc>
          <w:tcPr>
            <w:tcW w:w="765" w:type="pct"/>
          </w:tcPr>
          <w:p w:rsidR="00616D01" w:rsidRPr="00F83A71" w:rsidRDefault="00616D0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2</w:t>
            </w:r>
          </w:p>
        </w:tc>
        <w:tc>
          <w:tcPr>
            <w:tcW w:w="833" w:type="pct"/>
          </w:tcPr>
          <w:p w:rsidR="00616D01" w:rsidRPr="00F83A71" w:rsidRDefault="009567B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6</w:t>
            </w:r>
          </w:p>
        </w:tc>
        <w:tc>
          <w:tcPr>
            <w:tcW w:w="834" w:type="pct"/>
          </w:tcPr>
          <w:p w:rsidR="00616D01" w:rsidRPr="00F83A71" w:rsidRDefault="003A4585" w:rsidP="003A4585">
            <w:pPr>
              <w:spacing w:line="240" w:lineRule="auto"/>
              <w:jc w:val="center"/>
              <w:rPr>
                <w:rFonts w:ascii="Times New Roman" w:hAnsi="Times New Roman" w:cs="Times New Roman"/>
                <w:sz w:val="28"/>
                <w:szCs w:val="28"/>
                <w:lang w:eastAsia="uk-UA"/>
              </w:rPr>
            </w:pPr>
            <w:r w:rsidRPr="00F83A71">
              <w:rPr>
                <w:rFonts w:ascii="Times New Roman" w:hAnsi="Times New Roman" w:cs="Times New Roman"/>
                <w:sz w:val="28"/>
                <w:szCs w:val="28"/>
                <w:lang w:eastAsia="uk-UA"/>
              </w:rPr>
              <w:t>3234,24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камеральні</w:t>
            </w:r>
          </w:p>
        </w:tc>
        <w:tc>
          <w:tcPr>
            <w:tcW w:w="694" w:type="pct"/>
          </w:tcPr>
          <w:p w:rsidR="00616D01" w:rsidRPr="00861E03" w:rsidRDefault="00862D66" w:rsidP="00862D66">
            <w:pPr>
              <w:spacing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p>
        </w:tc>
        <w:tc>
          <w:tcPr>
            <w:tcW w:w="765" w:type="pct"/>
          </w:tcPr>
          <w:p w:rsidR="00616D01" w:rsidRPr="00861E03" w:rsidRDefault="00862D66" w:rsidP="00862D66">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w:t>
            </w:r>
            <w:r w:rsidR="00616D01" w:rsidRPr="00861E03">
              <w:rPr>
                <w:rFonts w:ascii="Times New Roman" w:hAnsi="Times New Roman" w:cs="Times New Roman"/>
                <w:sz w:val="28"/>
                <w:szCs w:val="28"/>
                <w:lang w:eastAsia="uk-UA"/>
              </w:rPr>
              <w:t>,</w:t>
            </w:r>
            <w:r>
              <w:rPr>
                <w:rFonts w:ascii="Times New Roman" w:hAnsi="Times New Roman" w:cs="Times New Roman"/>
                <w:sz w:val="28"/>
                <w:szCs w:val="28"/>
                <w:lang w:eastAsia="uk-UA"/>
              </w:rPr>
              <w:t>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3" w:type="pct"/>
          </w:tcPr>
          <w:p w:rsidR="00616D01" w:rsidRPr="00861E03" w:rsidRDefault="009567B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6</w:t>
            </w:r>
          </w:p>
        </w:tc>
        <w:tc>
          <w:tcPr>
            <w:tcW w:w="834" w:type="pct"/>
          </w:tcPr>
          <w:p w:rsidR="00616D01" w:rsidRPr="00861E03" w:rsidRDefault="00862D66" w:rsidP="00862D66">
            <w:pPr>
              <w:spacing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3234,24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виїзні</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0</w:t>
            </w:r>
          </w:p>
        </w:tc>
        <w:tc>
          <w:tcPr>
            <w:tcW w:w="765" w:type="pct"/>
          </w:tcPr>
          <w:p w:rsidR="00AB7375" w:rsidRPr="00861E03" w:rsidRDefault="00AB7375" w:rsidP="00AB7375">
            <w:pPr>
              <w:spacing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0</w:t>
            </w:r>
          </w:p>
        </w:tc>
        <w:tc>
          <w:tcPr>
            <w:tcW w:w="833"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0</w:t>
            </w:r>
          </w:p>
        </w:tc>
        <w:tc>
          <w:tcPr>
            <w:tcW w:w="83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0</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3. Підготовка, затвердження та опрацювання одного окремого акту про порушення вимог регулювання</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8</w:t>
            </w:r>
          </w:p>
        </w:tc>
        <w:tc>
          <w:tcPr>
            <w:tcW w:w="765" w:type="pct"/>
          </w:tcPr>
          <w:p w:rsidR="00616D01" w:rsidRPr="00861E03" w:rsidRDefault="00AB7375"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1</w:t>
            </w:r>
          </w:p>
        </w:tc>
        <w:tc>
          <w:tcPr>
            <w:tcW w:w="833"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4" w:type="pct"/>
          </w:tcPr>
          <w:p w:rsidR="00616D01" w:rsidRPr="00861E03" w:rsidRDefault="00AB7375" w:rsidP="00AB7375">
            <w:pPr>
              <w:spacing w:line="240" w:lineRule="auto"/>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1078,08</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lastRenderedPageBreak/>
              <w:t>4. Реалізація одного окремого рішення щодо порушення вимог регулювання</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4</w:t>
            </w:r>
          </w:p>
        </w:tc>
        <w:tc>
          <w:tcPr>
            <w:tcW w:w="765" w:type="pct"/>
          </w:tcPr>
          <w:p w:rsidR="00616D01" w:rsidRPr="00861E03" w:rsidRDefault="001F7C19"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1</w:t>
            </w:r>
          </w:p>
        </w:tc>
        <w:tc>
          <w:tcPr>
            <w:tcW w:w="833"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4" w:type="pct"/>
          </w:tcPr>
          <w:p w:rsidR="00616D01" w:rsidRPr="00861E03" w:rsidRDefault="001F7C19" w:rsidP="001F7C19">
            <w:pPr>
              <w:spacing w:line="240" w:lineRule="auto"/>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539</w:t>
            </w:r>
            <w:r w:rsidR="00616D01" w:rsidRPr="00861E03">
              <w:rPr>
                <w:rFonts w:ascii="Times New Roman" w:hAnsi="Times New Roman" w:cs="Times New Roman"/>
                <w:sz w:val="28"/>
                <w:szCs w:val="28"/>
                <w:lang w:eastAsia="uk-UA"/>
              </w:rPr>
              <w:t>,</w:t>
            </w:r>
            <w:r>
              <w:rPr>
                <w:rFonts w:ascii="Times New Roman" w:hAnsi="Times New Roman" w:cs="Times New Roman"/>
                <w:sz w:val="28"/>
                <w:szCs w:val="28"/>
                <w:lang w:eastAsia="uk-UA"/>
              </w:rPr>
              <w:t>04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5. Оскарження одного окремого рішення суб’єктами господарювання</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4</w:t>
            </w:r>
          </w:p>
        </w:tc>
        <w:tc>
          <w:tcPr>
            <w:tcW w:w="765" w:type="pct"/>
          </w:tcPr>
          <w:p w:rsidR="00616D01" w:rsidRPr="00861E03" w:rsidRDefault="00DC3FCD"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1</w:t>
            </w:r>
          </w:p>
        </w:tc>
        <w:tc>
          <w:tcPr>
            <w:tcW w:w="833"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4" w:type="pct"/>
          </w:tcPr>
          <w:p w:rsidR="00616D01" w:rsidRPr="00861E03" w:rsidRDefault="00DC3FCD" w:rsidP="00DC3FCD">
            <w:pPr>
              <w:spacing w:line="240" w:lineRule="auto"/>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539,04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6. Підготовка звітності за результатами регулювання</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3</w:t>
            </w:r>
          </w:p>
        </w:tc>
        <w:tc>
          <w:tcPr>
            <w:tcW w:w="765" w:type="pct"/>
          </w:tcPr>
          <w:p w:rsidR="00616D01" w:rsidRPr="00861E03" w:rsidRDefault="0000396B"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1</w:t>
            </w:r>
          </w:p>
        </w:tc>
        <w:tc>
          <w:tcPr>
            <w:tcW w:w="833" w:type="pct"/>
          </w:tcPr>
          <w:p w:rsidR="00616D01" w:rsidRPr="00861E03" w:rsidRDefault="001E5367"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eastAsia="uk-UA"/>
              </w:rPr>
              <w:t>6</w:t>
            </w:r>
          </w:p>
        </w:tc>
        <w:tc>
          <w:tcPr>
            <w:tcW w:w="834" w:type="pct"/>
          </w:tcPr>
          <w:p w:rsidR="00616D01" w:rsidRPr="00861E03" w:rsidRDefault="0000396B" w:rsidP="0000396B">
            <w:pPr>
              <w:spacing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1212,84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7. Інші адміністративні процедури (уточнити): </w:t>
            </w:r>
            <w:r w:rsidRPr="00861E03">
              <w:rPr>
                <w:rFonts w:ascii="Times New Roman" w:hAnsi="Times New Roman" w:cs="Times New Roman"/>
                <w:sz w:val="28"/>
                <w:szCs w:val="28"/>
                <w:lang w:eastAsia="uk-UA"/>
              </w:rPr>
              <w:br/>
            </w:r>
            <w:r w:rsidRPr="00861E03">
              <w:rPr>
                <w:rFonts w:ascii="Times New Roman" w:hAnsi="Times New Roman" w:cs="Times New Roman"/>
                <w:i/>
                <w:sz w:val="28"/>
                <w:szCs w:val="28"/>
                <w:lang w:eastAsia="uk-UA"/>
              </w:rPr>
              <w:t>видача документів у паперовому вигляді</w:t>
            </w:r>
          </w:p>
        </w:tc>
        <w:tc>
          <w:tcPr>
            <w:tcW w:w="694" w:type="pct"/>
          </w:tcPr>
          <w:p w:rsidR="00616D01" w:rsidRPr="00861E03" w:rsidRDefault="0000396B" w:rsidP="0000396B">
            <w:pPr>
              <w:spacing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765" w:type="pct"/>
          </w:tcPr>
          <w:p w:rsidR="00616D01" w:rsidRPr="00861E03" w:rsidRDefault="0000396B" w:rsidP="0000396B">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w:t>
            </w:r>
            <w:r w:rsidR="00616D01" w:rsidRPr="00861E03">
              <w:rPr>
                <w:rFonts w:ascii="Times New Roman" w:hAnsi="Times New Roman" w:cs="Times New Roman"/>
                <w:sz w:val="28"/>
                <w:szCs w:val="28"/>
                <w:lang w:eastAsia="uk-UA"/>
              </w:rPr>
              <w:t>,</w:t>
            </w:r>
            <w:r>
              <w:rPr>
                <w:rFonts w:ascii="Times New Roman" w:hAnsi="Times New Roman" w:cs="Times New Roman"/>
                <w:sz w:val="28"/>
                <w:szCs w:val="28"/>
                <w:lang w:eastAsia="uk-UA"/>
              </w:rPr>
              <w:t>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3" w:type="pct"/>
          </w:tcPr>
          <w:p w:rsidR="00616D01" w:rsidRPr="00861E03" w:rsidRDefault="001E5367"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6</w:t>
            </w:r>
          </w:p>
        </w:tc>
        <w:tc>
          <w:tcPr>
            <w:tcW w:w="834" w:type="pct"/>
          </w:tcPr>
          <w:p w:rsidR="00616D01" w:rsidRPr="00861E03" w:rsidRDefault="0000396B" w:rsidP="0000396B">
            <w:pPr>
              <w:spacing w:line="240" w:lineRule="auto"/>
              <w:ind w:right="-163"/>
              <w:jc w:val="center"/>
              <w:rPr>
                <w:rFonts w:ascii="Times New Roman" w:hAnsi="Times New Roman" w:cs="Times New Roman"/>
                <w:spacing w:val="-4"/>
                <w:sz w:val="28"/>
                <w:szCs w:val="28"/>
                <w:lang w:eastAsia="uk-UA"/>
              </w:rPr>
            </w:pPr>
            <w:r>
              <w:rPr>
                <w:rFonts w:ascii="Times New Roman" w:hAnsi="Times New Roman" w:cs="Times New Roman"/>
                <w:spacing w:val="-4"/>
                <w:sz w:val="28"/>
                <w:szCs w:val="28"/>
                <w:lang w:eastAsia="uk-UA"/>
              </w:rPr>
              <w:t>404,28</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Разом за рік</w:t>
            </w:r>
          </w:p>
        </w:tc>
        <w:tc>
          <w:tcPr>
            <w:tcW w:w="694" w:type="pct"/>
          </w:tcPr>
          <w:p w:rsidR="00616D01" w:rsidRPr="00436DD8" w:rsidRDefault="00867A48" w:rsidP="00867A48">
            <w:pPr>
              <w:spacing w:line="240" w:lineRule="auto"/>
              <w:jc w:val="center"/>
              <w:rPr>
                <w:rFonts w:ascii="Times New Roman" w:hAnsi="Times New Roman" w:cs="Times New Roman"/>
                <w:sz w:val="28"/>
                <w:szCs w:val="28"/>
                <w:lang w:eastAsia="uk-UA"/>
              </w:rPr>
            </w:pPr>
            <w:r w:rsidRPr="00436DD8">
              <w:rPr>
                <w:rFonts w:ascii="Times New Roman" w:hAnsi="Times New Roman" w:cs="Times New Roman"/>
                <w:sz w:val="28"/>
                <w:szCs w:val="28"/>
                <w:lang w:eastAsia="uk-UA"/>
              </w:rPr>
              <w:t>39</w:t>
            </w:r>
          </w:p>
        </w:tc>
        <w:tc>
          <w:tcPr>
            <w:tcW w:w="765" w:type="pct"/>
          </w:tcPr>
          <w:p w:rsidR="00616D01" w:rsidRPr="00861E03" w:rsidRDefault="0083532F" w:rsidP="00D06B12">
            <w:pPr>
              <w:spacing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471,66</w:t>
            </w:r>
          </w:p>
        </w:tc>
        <w:tc>
          <w:tcPr>
            <w:tcW w:w="765" w:type="pct"/>
          </w:tcPr>
          <w:p w:rsidR="00616D01" w:rsidRPr="00861E03" w:rsidRDefault="001859FF"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11</w:t>
            </w:r>
          </w:p>
        </w:tc>
        <w:tc>
          <w:tcPr>
            <w:tcW w:w="833" w:type="pct"/>
          </w:tcPr>
          <w:p w:rsidR="00616D01" w:rsidRPr="00861E03" w:rsidRDefault="00E83D79"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6</w:t>
            </w:r>
          </w:p>
        </w:tc>
        <w:tc>
          <w:tcPr>
            <w:tcW w:w="834" w:type="pct"/>
          </w:tcPr>
          <w:p w:rsidR="00616D01" w:rsidRPr="00861E03" w:rsidRDefault="00A35461" w:rsidP="00A35461">
            <w:pPr>
              <w:spacing w:line="240" w:lineRule="auto"/>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110368,44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rPr>
            </w:pPr>
            <w:r w:rsidRPr="00861E03">
              <w:rPr>
                <w:rFonts w:ascii="Times New Roman" w:hAnsi="Times New Roman" w:cs="Times New Roman"/>
                <w:sz w:val="28"/>
                <w:szCs w:val="28"/>
              </w:rPr>
              <w:t>Сумарно за п’ять років</w:t>
            </w:r>
          </w:p>
        </w:tc>
        <w:tc>
          <w:tcPr>
            <w:tcW w:w="694" w:type="pct"/>
          </w:tcPr>
          <w:p w:rsidR="00616D01" w:rsidRPr="00436DD8" w:rsidRDefault="00867A48" w:rsidP="00867A48">
            <w:pPr>
              <w:spacing w:line="240" w:lineRule="auto"/>
              <w:jc w:val="center"/>
              <w:rPr>
                <w:rFonts w:ascii="Times New Roman" w:hAnsi="Times New Roman" w:cs="Times New Roman"/>
                <w:sz w:val="28"/>
                <w:szCs w:val="28"/>
              </w:rPr>
            </w:pPr>
            <w:r w:rsidRPr="00436DD8">
              <w:rPr>
                <w:rFonts w:ascii="Times New Roman" w:hAnsi="Times New Roman" w:cs="Times New Roman"/>
                <w:sz w:val="28"/>
                <w:szCs w:val="28"/>
              </w:rPr>
              <w:t>195</w:t>
            </w:r>
          </w:p>
        </w:tc>
        <w:tc>
          <w:tcPr>
            <w:tcW w:w="765" w:type="pct"/>
          </w:tcPr>
          <w:p w:rsidR="00616D01" w:rsidRPr="00861E03" w:rsidRDefault="00A35461"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rPr>
              <w:t>2 358,30</w:t>
            </w:r>
          </w:p>
        </w:tc>
        <w:tc>
          <w:tcPr>
            <w:tcW w:w="765" w:type="pct"/>
          </w:tcPr>
          <w:p w:rsidR="00616D01" w:rsidRPr="00861E03" w:rsidRDefault="001859FF" w:rsidP="00D06B12">
            <w:pPr>
              <w:spacing w:line="240" w:lineRule="auto"/>
              <w:jc w:val="center"/>
              <w:rPr>
                <w:rFonts w:ascii="Times New Roman" w:hAnsi="Times New Roman" w:cs="Times New Roman"/>
                <w:sz w:val="28"/>
                <w:szCs w:val="28"/>
              </w:rPr>
            </w:pPr>
            <w:r w:rsidRPr="00861E03">
              <w:rPr>
                <w:rFonts w:ascii="Times New Roman" w:hAnsi="Times New Roman" w:cs="Times New Roman"/>
                <w:sz w:val="28"/>
                <w:szCs w:val="28"/>
              </w:rPr>
              <w:t>55</w:t>
            </w:r>
          </w:p>
        </w:tc>
        <w:tc>
          <w:tcPr>
            <w:tcW w:w="833" w:type="pct"/>
          </w:tcPr>
          <w:p w:rsidR="00616D01" w:rsidRPr="00861E03" w:rsidRDefault="00EF1A65" w:rsidP="00D06B12">
            <w:pPr>
              <w:spacing w:line="240" w:lineRule="auto"/>
              <w:jc w:val="center"/>
              <w:rPr>
                <w:rFonts w:ascii="Times New Roman" w:hAnsi="Times New Roman" w:cs="Times New Roman"/>
                <w:sz w:val="28"/>
                <w:szCs w:val="28"/>
              </w:rPr>
            </w:pPr>
            <w:r w:rsidRPr="00861E03">
              <w:rPr>
                <w:rFonts w:ascii="Times New Roman" w:hAnsi="Times New Roman" w:cs="Times New Roman"/>
                <w:sz w:val="28"/>
                <w:szCs w:val="28"/>
              </w:rPr>
              <w:t>6</w:t>
            </w:r>
          </w:p>
        </w:tc>
        <w:tc>
          <w:tcPr>
            <w:tcW w:w="834" w:type="pct"/>
          </w:tcPr>
          <w:p w:rsidR="00616D01" w:rsidRPr="00861E03" w:rsidRDefault="00436DD8" w:rsidP="00436DD8">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rPr>
              <w:t>551842,20</w:t>
            </w:r>
          </w:p>
        </w:tc>
      </w:tr>
    </w:tbl>
    <w:p w:rsidR="00616D01" w:rsidRPr="007B36EE" w:rsidRDefault="00040B1B" w:rsidP="00D06B12">
      <w:pPr>
        <w:spacing w:line="240" w:lineRule="auto"/>
        <w:jc w:val="both"/>
        <w:rPr>
          <w:rFonts w:ascii="Times New Roman" w:hAnsi="Times New Roman" w:cs="Times New Roman"/>
          <w:sz w:val="26"/>
          <w:szCs w:val="26"/>
        </w:rPr>
      </w:pPr>
      <w:r w:rsidRPr="007B36EE">
        <w:rPr>
          <w:rFonts w:ascii="Times New Roman" w:hAnsi="Times New Roman" w:cs="Times New Roman"/>
          <w:sz w:val="26"/>
          <w:szCs w:val="26"/>
          <w:lang w:val="ru-RU"/>
        </w:rPr>
        <w:t>*</w:t>
      </w:r>
      <w:r w:rsidR="00616D01" w:rsidRPr="007B36EE">
        <w:rPr>
          <w:rFonts w:ascii="Times New Roman" w:hAnsi="Times New Roman" w:cs="Times New Roman"/>
          <w:sz w:val="26"/>
          <w:szCs w:val="26"/>
        </w:rPr>
        <w:t xml:space="preserve">розраховано, </w:t>
      </w:r>
      <w:r w:rsidR="003E2E27">
        <w:rPr>
          <w:rFonts w:ascii="Times New Roman" w:hAnsi="Times New Roman" w:cs="Times New Roman"/>
          <w:sz w:val="26"/>
          <w:szCs w:val="26"/>
        </w:rPr>
        <w:t>з огляду</w:t>
      </w:r>
      <w:r w:rsidR="00616D01" w:rsidRPr="007B36EE">
        <w:rPr>
          <w:rFonts w:ascii="Times New Roman" w:hAnsi="Times New Roman" w:cs="Times New Roman"/>
          <w:sz w:val="26"/>
          <w:szCs w:val="26"/>
        </w:rPr>
        <w:t xml:space="preserve"> </w:t>
      </w:r>
      <w:r w:rsidR="003E2E27">
        <w:rPr>
          <w:rFonts w:ascii="Times New Roman" w:hAnsi="Times New Roman" w:cs="Times New Roman"/>
          <w:sz w:val="26"/>
          <w:szCs w:val="26"/>
        </w:rPr>
        <w:t>на</w:t>
      </w:r>
      <w:r w:rsidR="00616D01" w:rsidRPr="007B36EE">
        <w:rPr>
          <w:rFonts w:ascii="Times New Roman" w:hAnsi="Times New Roman" w:cs="Times New Roman"/>
          <w:sz w:val="26"/>
          <w:szCs w:val="26"/>
        </w:rPr>
        <w:t xml:space="preserve"> варт</w:t>
      </w:r>
      <w:r w:rsidR="003E2E27">
        <w:rPr>
          <w:rFonts w:ascii="Times New Roman" w:hAnsi="Times New Roman" w:cs="Times New Roman"/>
          <w:sz w:val="26"/>
          <w:szCs w:val="26"/>
        </w:rPr>
        <w:t>і</w:t>
      </w:r>
      <w:r w:rsidR="00616D01" w:rsidRPr="007B36EE">
        <w:rPr>
          <w:rFonts w:ascii="Times New Roman" w:hAnsi="Times New Roman" w:cs="Times New Roman"/>
          <w:sz w:val="26"/>
          <w:szCs w:val="26"/>
        </w:rPr>
        <w:t>ст</w:t>
      </w:r>
      <w:r w:rsidR="003E2E27">
        <w:rPr>
          <w:rFonts w:ascii="Times New Roman" w:hAnsi="Times New Roman" w:cs="Times New Roman"/>
          <w:sz w:val="26"/>
          <w:szCs w:val="26"/>
        </w:rPr>
        <w:t>ь</w:t>
      </w:r>
      <w:r w:rsidR="00616D01" w:rsidRPr="007B36EE">
        <w:rPr>
          <w:rFonts w:ascii="Times New Roman" w:hAnsi="Times New Roman" w:cs="Times New Roman"/>
          <w:sz w:val="26"/>
          <w:szCs w:val="26"/>
        </w:rPr>
        <w:t xml:space="preserve"> робочого часу головного спеціаліста та, в середньому, 21 робочого дня на місяць</w:t>
      </w:r>
      <w:r w:rsidR="00EE6E30" w:rsidRPr="007B36EE">
        <w:rPr>
          <w:rFonts w:ascii="Times New Roman" w:hAnsi="Times New Roman" w:cs="Times New Roman"/>
          <w:sz w:val="26"/>
          <w:szCs w:val="26"/>
        </w:rPr>
        <w:t>.</w:t>
      </w:r>
    </w:p>
    <w:p w:rsidR="008C09C8" w:rsidRPr="007B36EE" w:rsidRDefault="008C09C8" w:rsidP="00D06B12">
      <w:pPr>
        <w:spacing w:line="240" w:lineRule="auto"/>
        <w:jc w:val="both"/>
        <w:rPr>
          <w:rFonts w:ascii="Times New Roman" w:hAnsi="Times New Roman" w:cs="Times New Roman"/>
          <w:sz w:val="26"/>
          <w:szCs w:val="26"/>
        </w:rPr>
      </w:pPr>
    </w:p>
    <w:tbl>
      <w:tblPr>
        <w:tblStyle w:val="af2"/>
        <w:tblW w:w="0" w:type="auto"/>
        <w:tblLook w:val="04A0" w:firstRow="1" w:lastRow="0" w:firstColumn="1" w:lastColumn="0" w:noHBand="0" w:noVBand="1"/>
      </w:tblPr>
      <w:tblGrid>
        <w:gridCol w:w="2497"/>
        <w:gridCol w:w="2498"/>
        <w:gridCol w:w="2526"/>
        <w:gridCol w:w="2526"/>
      </w:tblGrid>
      <w:tr w:rsidR="007B36EE" w:rsidRPr="00D826ED" w:rsidTr="008C09C8">
        <w:tc>
          <w:tcPr>
            <w:tcW w:w="2569" w:type="dxa"/>
          </w:tcPr>
          <w:p w:rsidR="008C09C8" w:rsidRPr="00D826ED" w:rsidRDefault="008C09C8" w:rsidP="00D06B12">
            <w:pPr>
              <w:jc w:val="center"/>
              <w:rPr>
                <w:rFonts w:ascii="Times New Roman" w:hAnsi="Times New Roman" w:cs="Times New Roman"/>
                <w:b/>
                <w:sz w:val="28"/>
                <w:szCs w:val="28"/>
                <w:lang w:val="ru-RU"/>
              </w:rPr>
            </w:pPr>
            <w:r w:rsidRPr="00D826ED">
              <w:rPr>
                <w:rFonts w:ascii="Times New Roman" w:hAnsi="Times New Roman" w:cs="Times New Roman"/>
                <w:b/>
                <w:sz w:val="28"/>
                <w:szCs w:val="28"/>
              </w:rPr>
              <w:t>Порядковий номер</w:t>
            </w:r>
          </w:p>
        </w:tc>
        <w:tc>
          <w:tcPr>
            <w:tcW w:w="2570" w:type="dxa"/>
          </w:tcPr>
          <w:p w:rsidR="008C09C8" w:rsidRPr="00D826ED" w:rsidRDefault="008C09C8" w:rsidP="00D06B12">
            <w:pPr>
              <w:jc w:val="center"/>
              <w:rPr>
                <w:rFonts w:ascii="Times New Roman" w:hAnsi="Times New Roman" w:cs="Times New Roman"/>
                <w:b/>
                <w:sz w:val="28"/>
                <w:szCs w:val="28"/>
                <w:lang w:val="ru-RU"/>
              </w:rPr>
            </w:pPr>
            <w:r w:rsidRPr="00D826ED">
              <w:rPr>
                <w:rFonts w:ascii="Times New Roman" w:hAnsi="Times New Roman" w:cs="Times New Roman"/>
                <w:b/>
                <w:sz w:val="28"/>
                <w:szCs w:val="28"/>
              </w:rPr>
              <w:t>Назва державного органу</w:t>
            </w:r>
          </w:p>
        </w:tc>
        <w:tc>
          <w:tcPr>
            <w:tcW w:w="2570" w:type="dxa"/>
          </w:tcPr>
          <w:p w:rsidR="008C09C8" w:rsidRPr="00D826ED" w:rsidRDefault="008C09C8" w:rsidP="00D06B12">
            <w:pPr>
              <w:jc w:val="center"/>
              <w:rPr>
                <w:rFonts w:ascii="Times New Roman" w:hAnsi="Times New Roman" w:cs="Times New Roman"/>
                <w:b/>
                <w:sz w:val="28"/>
                <w:szCs w:val="28"/>
                <w:lang w:val="ru-RU"/>
              </w:rPr>
            </w:pPr>
            <w:r w:rsidRPr="00D826ED">
              <w:rPr>
                <w:rFonts w:ascii="Times New Roman" w:hAnsi="Times New Roman" w:cs="Times New Roman"/>
                <w:b/>
                <w:sz w:val="28"/>
                <w:szCs w:val="28"/>
              </w:rPr>
              <w:t>Витрати на адміністрування регулювання за рік, грн</w:t>
            </w:r>
          </w:p>
        </w:tc>
        <w:tc>
          <w:tcPr>
            <w:tcW w:w="2570" w:type="dxa"/>
          </w:tcPr>
          <w:p w:rsidR="008C09C8" w:rsidRPr="00D826ED" w:rsidRDefault="008C09C8" w:rsidP="00D06B12">
            <w:pPr>
              <w:jc w:val="center"/>
              <w:rPr>
                <w:rFonts w:ascii="Times New Roman" w:hAnsi="Times New Roman" w:cs="Times New Roman"/>
                <w:b/>
                <w:sz w:val="28"/>
                <w:szCs w:val="28"/>
                <w:lang w:val="ru-RU"/>
              </w:rPr>
            </w:pPr>
            <w:r w:rsidRPr="00D826ED">
              <w:rPr>
                <w:rFonts w:ascii="Times New Roman" w:hAnsi="Times New Roman" w:cs="Times New Roman"/>
                <w:b/>
                <w:sz w:val="28"/>
                <w:szCs w:val="28"/>
              </w:rPr>
              <w:t>Сумарні витрати на адміністрування регулювання за п'ять років, грн</w:t>
            </w:r>
          </w:p>
        </w:tc>
      </w:tr>
      <w:tr w:rsidR="007B36EE" w:rsidRPr="00D826ED" w:rsidTr="008852F0">
        <w:tc>
          <w:tcPr>
            <w:tcW w:w="2569" w:type="dxa"/>
          </w:tcPr>
          <w:p w:rsidR="008C09C8" w:rsidRPr="00D826ED" w:rsidRDefault="008C09C8" w:rsidP="00D06B12">
            <w:pPr>
              <w:jc w:val="both"/>
              <w:rPr>
                <w:rFonts w:ascii="Times New Roman" w:hAnsi="Times New Roman" w:cs="Times New Roman"/>
                <w:sz w:val="28"/>
                <w:szCs w:val="28"/>
                <w:lang w:val="ru-RU"/>
              </w:rPr>
            </w:pPr>
            <w:r w:rsidRPr="00D826ED">
              <w:rPr>
                <w:rFonts w:ascii="Times New Roman" w:hAnsi="Times New Roman" w:cs="Times New Roman"/>
                <w:sz w:val="28"/>
                <w:szCs w:val="28"/>
                <w:lang w:val="ru-RU"/>
              </w:rPr>
              <w:t>1.</w:t>
            </w:r>
          </w:p>
        </w:tc>
        <w:tc>
          <w:tcPr>
            <w:tcW w:w="2570" w:type="dxa"/>
            <w:tcBorders>
              <w:top w:val="outset" w:sz="6" w:space="0" w:color="auto"/>
              <w:left w:val="outset" w:sz="6" w:space="0" w:color="auto"/>
              <w:bottom w:val="outset" w:sz="6" w:space="0" w:color="auto"/>
              <w:right w:val="outset" w:sz="6" w:space="0" w:color="auto"/>
            </w:tcBorders>
          </w:tcPr>
          <w:p w:rsidR="008C09C8" w:rsidRPr="00D826ED" w:rsidRDefault="008C09C8" w:rsidP="00D06B12">
            <w:pPr>
              <w:pStyle w:val="af0"/>
              <w:jc w:val="center"/>
              <w:rPr>
                <w:rFonts w:ascii="Times New Roman" w:hAnsi="Times New Roman" w:cs="Times New Roman"/>
                <w:sz w:val="28"/>
                <w:szCs w:val="28"/>
                <w:lang w:val="uk-UA"/>
              </w:rPr>
            </w:pPr>
          </w:p>
        </w:tc>
        <w:tc>
          <w:tcPr>
            <w:tcW w:w="2570" w:type="dxa"/>
            <w:tcBorders>
              <w:top w:val="outset" w:sz="6" w:space="0" w:color="auto"/>
              <w:left w:val="outset" w:sz="6" w:space="0" w:color="auto"/>
              <w:bottom w:val="outset" w:sz="6" w:space="0" w:color="auto"/>
              <w:right w:val="outset" w:sz="6" w:space="0" w:color="auto"/>
            </w:tcBorders>
          </w:tcPr>
          <w:p w:rsidR="008C09C8" w:rsidRPr="00D826ED" w:rsidRDefault="008C09C8" w:rsidP="00D06B12">
            <w:pPr>
              <w:pStyle w:val="af0"/>
              <w:tabs>
                <w:tab w:val="center" w:pos="1137"/>
                <w:tab w:val="right" w:pos="2274"/>
              </w:tabs>
              <w:rPr>
                <w:rFonts w:ascii="Times New Roman" w:hAnsi="Times New Roman" w:cs="Times New Roman"/>
                <w:sz w:val="28"/>
                <w:szCs w:val="28"/>
                <w:lang w:val="uk-UA"/>
              </w:rPr>
            </w:pPr>
            <w:r w:rsidRPr="00D826ED">
              <w:rPr>
                <w:rFonts w:ascii="Times New Roman" w:hAnsi="Times New Roman" w:cs="Times New Roman"/>
                <w:sz w:val="28"/>
                <w:szCs w:val="28"/>
                <w:lang w:val="uk-UA"/>
              </w:rPr>
              <w:tab/>
            </w:r>
            <w:r w:rsidRPr="00D826ED">
              <w:rPr>
                <w:rFonts w:ascii="Times New Roman" w:hAnsi="Times New Roman" w:cs="Times New Roman"/>
                <w:sz w:val="28"/>
                <w:szCs w:val="28"/>
                <w:lang w:val="uk-UA"/>
              </w:rPr>
              <w:tab/>
            </w:r>
          </w:p>
        </w:tc>
        <w:tc>
          <w:tcPr>
            <w:tcW w:w="2570" w:type="dxa"/>
            <w:tcBorders>
              <w:top w:val="outset" w:sz="6" w:space="0" w:color="auto"/>
              <w:left w:val="outset" w:sz="6" w:space="0" w:color="auto"/>
              <w:bottom w:val="outset" w:sz="6" w:space="0" w:color="auto"/>
            </w:tcBorders>
          </w:tcPr>
          <w:p w:rsidR="008C09C8" w:rsidRPr="00D826ED" w:rsidRDefault="008C09C8" w:rsidP="00D06B12">
            <w:pPr>
              <w:pStyle w:val="af0"/>
              <w:jc w:val="center"/>
              <w:rPr>
                <w:rFonts w:ascii="Times New Roman" w:hAnsi="Times New Roman" w:cs="Times New Roman"/>
                <w:sz w:val="28"/>
                <w:szCs w:val="28"/>
                <w:lang w:val="uk-UA"/>
              </w:rPr>
            </w:pPr>
          </w:p>
        </w:tc>
      </w:tr>
      <w:tr w:rsidR="008C09C8" w:rsidRPr="00D826ED" w:rsidTr="008C09C8">
        <w:tc>
          <w:tcPr>
            <w:tcW w:w="2569" w:type="dxa"/>
          </w:tcPr>
          <w:p w:rsidR="008C09C8" w:rsidRPr="00D826ED" w:rsidRDefault="008C09C8" w:rsidP="00D06B12">
            <w:pPr>
              <w:jc w:val="both"/>
              <w:rPr>
                <w:rFonts w:ascii="Times New Roman" w:hAnsi="Times New Roman" w:cs="Times New Roman"/>
                <w:sz w:val="28"/>
                <w:szCs w:val="28"/>
              </w:rPr>
            </w:pPr>
            <w:r w:rsidRPr="00D826ED">
              <w:rPr>
                <w:rFonts w:ascii="Times New Roman" w:hAnsi="Times New Roman" w:cs="Times New Roman"/>
                <w:sz w:val="28"/>
                <w:szCs w:val="28"/>
              </w:rPr>
              <w:t>Сумарно бюджетні витрати на адміністрування регулювання суб'єктів великого і середнього підприємництва</w:t>
            </w:r>
          </w:p>
        </w:tc>
        <w:tc>
          <w:tcPr>
            <w:tcW w:w="2570" w:type="dxa"/>
          </w:tcPr>
          <w:p w:rsidR="008C09C8" w:rsidRPr="00D826ED" w:rsidRDefault="00782917" w:rsidP="00D06B12">
            <w:pPr>
              <w:jc w:val="center"/>
              <w:rPr>
                <w:rFonts w:ascii="Times New Roman" w:hAnsi="Times New Roman" w:cs="Times New Roman"/>
                <w:sz w:val="28"/>
                <w:szCs w:val="28"/>
                <w:lang w:val="ru-RU"/>
              </w:rPr>
            </w:pPr>
            <w:proofErr w:type="spellStart"/>
            <w:r w:rsidRPr="00D826ED">
              <w:rPr>
                <w:rFonts w:ascii="Times New Roman" w:hAnsi="Times New Roman" w:cs="Times New Roman"/>
                <w:sz w:val="28"/>
                <w:szCs w:val="28"/>
              </w:rPr>
              <w:t>Мінстратегпром</w:t>
            </w:r>
            <w:proofErr w:type="spellEnd"/>
          </w:p>
        </w:tc>
        <w:tc>
          <w:tcPr>
            <w:tcW w:w="2570" w:type="dxa"/>
          </w:tcPr>
          <w:p w:rsidR="008C09C8" w:rsidRPr="00D826ED" w:rsidRDefault="00E24E70" w:rsidP="00D06B12">
            <w:pPr>
              <w:jc w:val="center"/>
              <w:rPr>
                <w:rFonts w:ascii="Times New Roman" w:hAnsi="Times New Roman" w:cs="Times New Roman"/>
                <w:sz w:val="28"/>
                <w:szCs w:val="28"/>
                <w:lang w:val="ru-RU"/>
              </w:rPr>
            </w:pPr>
            <w:r w:rsidRPr="00D826ED">
              <w:rPr>
                <w:rFonts w:ascii="Times New Roman" w:hAnsi="Times New Roman" w:cs="Times New Roman"/>
                <w:sz w:val="28"/>
                <w:szCs w:val="28"/>
                <w:lang w:eastAsia="uk-UA"/>
              </w:rPr>
              <w:t>110368,44</w:t>
            </w:r>
          </w:p>
        </w:tc>
        <w:tc>
          <w:tcPr>
            <w:tcW w:w="2570" w:type="dxa"/>
          </w:tcPr>
          <w:p w:rsidR="008C09C8" w:rsidRPr="00D826ED" w:rsidRDefault="00E24E70" w:rsidP="00D06B12">
            <w:pPr>
              <w:jc w:val="center"/>
              <w:rPr>
                <w:rFonts w:ascii="Times New Roman" w:hAnsi="Times New Roman" w:cs="Times New Roman"/>
                <w:sz w:val="28"/>
                <w:szCs w:val="28"/>
                <w:lang w:val="ru-RU"/>
              </w:rPr>
            </w:pPr>
            <w:r w:rsidRPr="00D826ED">
              <w:rPr>
                <w:rFonts w:ascii="Times New Roman" w:hAnsi="Times New Roman" w:cs="Times New Roman"/>
                <w:sz w:val="28"/>
                <w:szCs w:val="28"/>
              </w:rPr>
              <w:t>551842,20</w:t>
            </w:r>
          </w:p>
        </w:tc>
      </w:tr>
    </w:tbl>
    <w:p w:rsidR="00C16FDB" w:rsidRDefault="00C16FDB" w:rsidP="00D06B12">
      <w:pPr>
        <w:widowControl w:val="0"/>
        <w:spacing w:line="240" w:lineRule="auto"/>
        <w:ind w:firstLine="567"/>
        <w:jc w:val="center"/>
        <w:rPr>
          <w:rFonts w:ascii="Times New Roman" w:hAnsi="Times New Roman" w:cs="Times New Roman"/>
          <w:b/>
          <w:sz w:val="28"/>
          <w:szCs w:val="28"/>
        </w:rPr>
      </w:pPr>
    </w:p>
    <w:p w:rsidR="00027408" w:rsidRPr="00D074C3" w:rsidRDefault="00C40D1F" w:rsidP="00D06B12">
      <w:pPr>
        <w:widowControl w:val="0"/>
        <w:spacing w:line="240" w:lineRule="auto"/>
        <w:ind w:firstLine="567"/>
        <w:jc w:val="center"/>
        <w:rPr>
          <w:rFonts w:ascii="Times New Roman" w:hAnsi="Times New Roman" w:cs="Times New Roman"/>
          <w:b/>
          <w:sz w:val="28"/>
          <w:szCs w:val="28"/>
        </w:rPr>
      </w:pPr>
      <w:r w:rsidRPr="00D074C3">
        <w:rPr>
          <w:rFonts w:ascii="Times New Roman" w:hAnsi="Times New Roman" w:cs="Times New Roman"/>
          <w:b/>
          <w:sz w:val="28"/>
          <w:szCs w:val="28"/>
        </w:rPr>
        <w:t xml:space="preserve">VIІ. Обґрунтування запропонованого строку дії регуляторного </w:t>
      </w:r>
      <w:proofErr w:type="spellStart"/>
      <w:r w:rsidRPr="00D074C3">
        <w:rPr>
          <w:rFonts w:ascii="Times New Roman" w:hAnsi="Times New Roman" w:cs="Times New Roman"/>
          <w:b/>
          <w:sz w:val="28"/>
          <w:szCs w:val="28"/>
        </w:rPr>
        <w:t>акта</w:t>
      </w:r>
      <w:proofErr w:type="spellEnd"/>
    </w:p>
    <w:p w:rsidR="008F50D1" w:rsidRPr="00D074C3" w:rsidRDefault="008F50D1" w:rsidP="00D06B12">
      <w:pPr>
        <w:widowControl w:val="0"/>
        <w:spacing w:line="240" w:lineRule="auto"/>
        <w:ind w:firstLine="567"/>
        <w:jc w:val="center"/>
        <w:rPr>
          <w:rFonts w:ascii="Times New Roman" w:hAnsi="Times New Roman" w:cs="Times New Roman"/>
          <w:b/>
          <w:sz w:val="28"/>
          <w:szCs w:val="28"/>
        </w:rPr>
      </w:pPr>
    </w:p>
    <w:p w:rsidR="00027408" w:rsidRPr="00D074C3" w:rsidRDefault="00C40D1F" w:rsidP="00D06B12">
      <w:pPr>
        <w:widowControl w:val="0"/>
        <w:spacing w:line="240" w:lineRule="auto"/>
        <w:ind w:firstLine="567"/>
        <w:jc w:val="both"/>
        <w:rPr>
          <w:rFonts w:ascii="Times New Roman" w:hAnsi="Times New Roman" w:cs="Times New Roman"/>
          <w:sz w:val="28"/>
          <w:szCs w:val="28"/>
        </w:rPr>
      </w:pPr>
      <w:r w:rsidRPr="00D074C3">
        <w:rPr>
          <w:rFonts w:ascii="Times New Roman" w:hAnsi="Times New Roman" w:cs="Times New Roman"/>
          <w:sz w:val="28"/>
          <w:szCs w:val="28"/>
        </w:rPr>
        <w:t xml:space="preserve">Строк дії регуляторного </w:t>
      </w:r>
      <w:proofErr w:type="spellStart"/>
      <w:r w:rsidRPr="00D074C3">
        <w:rPr>
          <w:rFonts w:ascii="Times New Roman" w:hAnsi="Times New Roman" w:cs="Times New Roman"/>
          <w:sz w:val="28"/>
          <w:szCs w:val="28"/>
        </w:rPr>
        <w:t>акта</w:t>
      </w:r>
      <w:proofErr w:type="spellEnd"/>
      <w:r w:rsidRPr="00D074C3">
        <w:rPr>
          <w:rFonts w:ascii="Times New Roman" w:hAnsi="Times New Roman" w:cs="Times New Roman"/>
          <w:sz w:val="28"/>
          <w:szCs w:val="28"/>
        </w:rPr>
        <w:t xml:space="preserve"> не обмежений у часі, що дасть змогу досягти  основних цілей.</w:t>
      </w:r>
    </w:p>
    <w:p w:rsidR="00885D98" w:rsidRPr="005F4671" w:rsidRDefault="00C40D1F" w:rsidP="00C16FDB">
      <w:pPr>
        <w:widowControl w:val="0"/>
        <w:spacing w:line="228" w:lineRule="auto"/>
        <w:ind w:firstLine="567"/>
        <w:jc w:val="center"/>
        <w:rPr>
          <w:rFonts w:ascii="Times New Roman" w:hAnsi="Times New Roman" w:cs="Times New Roman"/>
          <w:b/>
          <w:sz w:val="28"/>
          <w:szCs w:val="28"/>
        </w:rPr>
      </w:pPr>
      <w:r w:rsidRPr="005F4671">
        <w:rPr>
          <w:rFonts w:ascii="Times New Roman" w:hAnsi="Times New Roman" w:cs="Times New Roman"/>
          <w:b/>
          <w:sz w:val="28"/>
          <w:szCs w:val="28"/>
        </w:rPr>
        <w:lastRenderedPageBreak/>
        <w:t xml:space="preserve">VІIІ. Визначення показників результативності дії регуляторного </w:t>
      </w:r>
      <w:proofErr w:type="spellStart"/>
      <w:r w:rsidRPr="005F4671">
        <w:rPr>
          <w:rFonts w:ascii="Times New Roman" w:hAnsi="Times New Roman" w:cs="Times New Roman"/>
          <w:b/>
          <w:sz w:val="28"/>
          <w:szCs w:val="28"/>
        </w:rPr>
        <w:t>акта</w:t>
      </w:r>
      <w:proofErr w:type="spellEnd"/>
    </w:p>
    <w:p w:rsidR="00DD1C8B" w:rsidRPr="006B3AF8" w:rsidRDefault="00DD1C8B" w:rsidP="00C16FDB">
      <w:pPr>
        <w:widowControl w:val="0"/>
        <w:spacing w:line="228" w:lineRule="auto"/>
        <w:ind w:firstLine="567"/>
        <w:jc w:val="center"/>
        <w:rPr>
          <w:rFonts w:ascii="Times New Roman" w:hAnsi="Times New Roman" w:cs="Times New Roman"/>
          <w:sz w:val="24"/>
          <w:szCs w:val="24"/>
        </w:rPr>
      </w:pPr>
    </w:p>
    <w:p w:rsidR="00885D98" w:rsidRPr="00AE7EA6" w:rsidRDefault="003E2E27" w:rsidP="00C16FDB">
      <w:pPr>
        <w:spacing w:line="228" w:lineRule="auto"/>
        <w:ind w:firstLine="567"/>
        <w:jc w:val="both"/>
        <w:rPr>
          <w:rFonts w:ascii="Times New Roman" w:hAnsi="Times New Roman" w:cs="Times New Roman"/>
          <w:sz w:val="28"/>
          <w:szCs w:val="28"/>
        </w:rPr>
      </w:pPr>
      <w:r w:rsidRPr="00AE7EA6">
        <w:rPr>
          <w:rFonts w:ascii="Times New Roman" w:hAnsi="Times New Roman" w:cs="Times New Roman"/>
          <w:sz w:val="28"/>
          <w:szCs w:val="28"/>
        </w:rPr>
        <w:t>Зважаючи</w:t>
      </w:r>
      <w:r w:rsidR="00885D98" w:rsidRPr="00AE7EA6">
        <w:rPr>
          <w:rFonts w:ascii="Times New Roman" w:hAnsi="Times New Roman" w:cs="Times New Roman"/>
          <w:sz w:val="28"/>
          <w:szCs w:val="28"/>
        </w:rPr>
        <w:t xml:space="preserve"> </w:t>
      </w:r>
      <w:r w:rsidRPr="00AE7EA6">
        <w:rPr>
          <w:rFonts w:ascii="Times New Roman" w:hAnsi="Times New Roman" w:cs="Times New Roman"/>
          <w:sz w:val="28"/>
          <w:szCs w:val="28"/>
        </w:rPr>
        <w:t>на</w:t>
      </w:r>
      <w:r w:rsidR="00885D98" w:rsidRPr="00AE7EA6">
        <w:rPr>
          <w:rFonts w:ascii="Times New Roman" w:hAnsi="Times New Roman" w:cs="Times New Roman"/>
          <w:sz w:val="28"/>
          <w:szCs w:val="28"/>
        </w:rPr>
        <w:t xml:space="preserve"> ціл</w:t>
      </w:r>
      <w:r w:rsidRPr="00AE7EA6">
        <w:rPr>
          <w:rFonts w:ascii="Times New Roman" w:hAnsi="Times New Roman" w:cs="Times New Roman"/>
          <w:sz w:val="28"/>
          <w:szCs w:val="28"/>
        </w:rPr>
        <w:t>і</w:t>
      </w:r>
      <w:r w:rsidR="00885D98" w:rsidRPr="00AE7EA6">
        <w:rPr>
          <w:rFonts w:ascii="Times New Roman" w:hAnsi="Times New Roman" w:cs="Times New Roman"/>
          <w:sz w:val="28"/>
          <w:szCs w:val="28"/>
        </w:rPr>
        <w:t xml:space="preserve"> державного регулювання, для відстеження результативності регуляторного акту обрано такі показники:</w:t>
      </w:r>
    </w:p>
    <w:p w:rsidR="005F4671" w:rsidRPr="007C167F" w:rsidRDefault="00885D98" w:rsidP="00C16FDB">
      <w:pPr>
        <w:spacing w:line="228" w:lineRule="auto"/>
        <w:ind w:firstLine="567"/>
        <w:jc w:val="both"/>
        <w:rPr>
          <w:rFonts w:ascii="Times New Roman" w:hAnsi="Times New Roman" w:cs="Times New Roman"/>
          <w:sz w:val="28"/>
          <w:szCs w:val="28"/>
        </w:rPr>
      </w:pPr>
      <w:r w:rsidRPr="007C167F">
        <w:rPr>
          <w:rFonts w:ascii="Times New Roman" w:hAnsi="Times New Roman" w:cs="Times New Roman"/>
          <w:sz w:val="28"/>
          <w:szCs w:val="28"/>
        </w:rPr>
        <w:t xml:space="preserve">- </w:t>
      </w:r>
      <w:r w:rsidR="005F4671" w:rsidRPr="007C167F">
        <w:rPr>
          <w:rFonts w:ascii="Times New Roman" w:hAnsi="Times New Roman" w:cs="Times New Roman"/>
          <w:sz w:val="28"/>
          <w:szCs w:val="28"/>
        </w:rPr>
        <w:t>кількість складених транспортних засобів</w:t>
      </w:r>
      <w:r w:rsidR="00464D31">
        <w:rPr>
          <w:rFonts w:ascii="Times New Roman" w:hAnsi="Times New Roman" w:cs="Times New Roman"/>
          <w:sz w:val="28"/>
          <w:szCs w:val="28"/>
        </w:rPr>
        <w:t>,</w:t>
      </w:r>
      <w:r w:rsidR="005F4671" w:rsidRPr="007C167F">
        <w:rPr>
          <w:rFonts w:ascii="Times New Roman" w:hAnsi="Times New Roman" w:cs="Times New Roman"/>
          <w:sz w:val="28"/>
          <w:szCs w:val="28"/>
        </w:rPr>
        <w:t xml:space="preserve"> оснащених виключно електричними двигунами (одним чи декількома), що класифікуються в товарній позиції </w:t>
      </w:r>
      <w:hyperlink r:id="rId8" w:anchor="n1029" w:tgtFrame="_blank" w:history="1">
        <w:r w:rsidR="005F4671" w:rsidRPr="001A65D2">
          <w:rPr>
            <w:rStyle w:val="af"/>
            <w:rFonts w:ascii="Times New Roman" w:eastAsiaTheme="majorEastAsia" w:hAnsi="Times New Roman"/>
            <w:color w:val="auto"/>
            <w:sz w:val="28"/>
            <w:szCs w:val="28"/>
            <w:u w:val="none"/>
          </w:rPr>
          <w:t>8603</w:t>
        </w:r>
      </w:hyperlink>
      <w:r w:rsidR="005F4671" w:rsidRPr="007C167F">
        <w:rPr>
          <w:rFonts w:ascii="Times New Roman" w:hAnsi="Times New Roman" w:cs="Times New Roman"/>
          <w:sz w:val="28"/>
          <w:szCs w:val="28"/>
        </w:rPr>
        <w:t xml:space="preserve"> (тільки самохідні вагони трамвайні та вагони метро), товарній </w:t>
      </w:r>
      <w:proofErr w:type="spellStart"/>
      <w:r w:rsidR="005F4671" w:rsidRPr="007C167F">
        <w:rPr>
          <w:rFonts w:ascii="Times New Roman" w:hAnsi="Times New Roman" w:cs="Times New Roman"/>
          <w:sz w:val="28"/>
          <w:szCs w:val="28"/>
        </w:rPr>
        <w:t>підпозиції</w:t>
      </w:r>
      <w:proofErr w:type="spellEnd"/>
      <w:r w:rsidR="005F4671" w:rsidRPr="007C167F">
        <w:rPr>
          <w:rFonts w:ascii="Times New Roman" w:hAnsi="Times New Roman" w:cs="Times New Roman"/>
          <w:sz w:val="28"/>
          <w:szCs w:val="28"/>
        </w:rPr>
        <w:t> </w:t>
      </w:r>
      <w:hyperlink r:id="rId9" w:anchor="n1045" w:tgtFrame="_blank" w:history="1">
        <w:r w:rsidR="005F4671" w:rsidRPr="001A65D2">
          <w:rPr>
            <w:rStyle w:val="af"/>
            <w:rFonts w:ascii="Times New Roman" w:eastAsiaTheme="majorEastAsia" w:hAnsi="Times New Roman"/>
            <w:color w:val="auto"/>
            <w:sz w:val="28"/>
            <w:szCs w:val="28"/>
            <w:u w:val="none"/>
          </w:rPr>
          <w:t>8701 20</w:t>
        </w:r>
      </w:hyperlink>
      <w:r w:rsidR="005F4671" w:rsidRPr="007C167F">
        <w:rPr>
          <w:rFonts w:ascii="Times New Roman" w:hAnsi="Times New Roman" w:cs="Times New Roman"/>
          <w:sz w:val="28"/>
          <w:szCs w:val="28"/>
        </w:rPr>
        <w:t>, товарних позиціях 8702-8705 згідно з УКТ ЗЕД;</w:t>
      </w:r>
    </w:p>
    <w:p w:rsidR="005F4671" w:rsidRPr="007C167F" w:rsidRDefault="00885D98" w:rsidP="00C16FDB">
      <w:pPr>
        <w:pStyle w:val="rvps2"/>
        <w:shd w:val="clear" w:color="auto" w:fill="FFFFFF"/>
        <w:spacing w:before="0" w:beforeAutospacing="0" w:after="0" w:afterAutospacing="0" w:line="228" w:lineRule="auto"/>
        <w:ind w:firstLine="448"/>
        <w:jc w:val="both"/>
        <w:rPr>
          <w:sz w:val="28"/>
          <w:szCs w:val="28"/>
          <w:lang w:val="uk-UA"/>
        </w:rPr>
      </w:pPr>
      <w:r w:rsidRPr="007C167F">
        <w:rPr>
          <w:sz w:val="28"/>
          <w:szCs w:val="28"/>
          <w:lang w:val="uk-UA"/>
        </w:rPr>
        <w:t xml:space="preserve">- </w:t>
      </w:r>
      <w:r w:rsidR="005F4671" w:rsidRPr="007C167F">
        <w:rPr>
          <w:sz w:val="28"/>
          <w:szCs w:val="28"/>
          <w:lang w:val="uk-UA"/>
        </w:rPr>
        <w:t xml:space="preserve">кількість складених транспортних засобів, оснащених двигунами внутрішнього згоряння з іскровим запалюванням, що працюють виключно на стисненому природному газі метані, зрідженому природному газі метані або біогазі, що класифікуються в товарній </w:t>
      </w:r>
      <w:proofErr w:type="spellStart"/>
      <w:r w:rsidR="005F4671" w:rsidRPr="007C167F">
        <w:rPr>
          <w:sz w:val="28"/>
          <w:szCs w:val="28"/>
          <w:lang w:val="uk-UA"/>
        </w:rPr>
        <w:t>підпозиції</w:t>
      </w:r>
      <w:proofErr w:type="spellEnd"/>
      <w:r w:rsidR="005F4671" w:rsidRPr="007C167F">
        <w:rPr>
          <w:sz w:val="28"/>
          <w:szCs w:val="28"/>
          <w:lang w:val="uk-UA"/>
        </w:rPr>
        <w:t xml:space="preserve"> 8701 20, товарних позиціях 8702-8705 згідно з </w:t>
      </w:r>
      <w:hyperlink r:id="rId10" w:anchor="n1045" w:tgtFrame="_blank" w:history="1">
        <w:r w:rsidR="005F4671" w:rsidRPr="007F439D">
          <w:rPr>
            <w:rStyle w:val="af"/>
            <w:rFonts w:eastAsiaTheme="majorEastAsia"/>
            <w:color w:val="auto"/>
            <w:sz w:val="28"/>
            <w:szCs w:val="28"/>
            <w:u w:val="none"/>
            <w:lang w:val="uk-UA"/>
          </w:rPr>
          <w:t>УКТ ЗЕД</w:t>
        </w:r>
      </w:hyperlink>
      <w:r w:rsidR="005F4671" w:rsidRPr="007F439D">
        <w:rPr>
          <w:sz w:val="28"/>
          <w:szCs w:val="28"/>
          <w:lang w:val="uk-UA"/>
        </w:rPr>
        <w:t>;</w:t>
      </w:r>
    </w:p>
    <w:p w:rsidR="005F4671" w:rsidRPr="0097373C" w:rsidRDefault="005F4671" w:rsidP="00C16FDB">
      <w:pPr>
        <w:pStyle w:val="rvps2"/>
        <w:shd w:val="clear" w:color="auto" w:fill="FFFFFF"/>
        <w:spacing w:before="0" w:beforeAutospacing="0" w:after="0" w:afterAutospacing="0" w:line="228" w:lineRule="auto"/>
        <w:ind w:firstLine="448"/>
        <w:jc w:val="both"/>
        <w:rPr>
          <w:sz w:val="28"/>
          <w:szCs w:val="28"/>
          <w:lang w:val="uk-UA"/>
        </w:rPr>
      </w:pPr>
      <w:bookmarkStart w:id="0" w:name="n6152"/>
      <w:bookmarkEnd w:id="0"/>
      <w:r w:rsidRPr="007C167F">
        <w:rPr>
          <w:sz w:val="28"/>
          <w:szCs w:val="28"/>
          <w:lang w:val="uk-UA"/>
        </w:rPr>
        <w:t xml:space="preserve">- кількість виготовлених несамохідних трамвайних вагонів та вагонів метро, що </w:t>
      </w:r>
      <w:r w:rsidRPr="0097373C">
        <w:rPr>
          <w:sz w:val="28"/>
          <w:szCs w:val="28"/>
          <w:lang w:val="uk-UA"/>
        </w:rPr>
        <w:t xml:space="preserve">класифікуються в товарній </w:t>
      </w:r>
      <w:proofErr w:type="spellStart"/>
      <w:r w:rsidRPr="0097373C">
        <w:rPr>
          <w:sz w:val="28"/>
          <w:szCs w:val="28"/>
          <w:lang w:val="uk-UA"/>
        </w:rPr>
        <w:t>підкатегорії</w:t>
      </w:r>
      <w:proofErr w:type="spellEnd"/>
      <w:r w:rsidRPr="0097373C">
        <w:rPr>
          <w:sz w:val="28"/>
          <w:szCs w:val="28"/>
          <w:lang w:val="uk-UA"/>
        </w:rPr>
        <w:t xml:space="preserve"> 8605 00 00 00 згідно з </w:t>
      </w:r>
      <w:hyperlink r:id="rId11" w:anchor="n1029" w:tgtFrame="_blank" w:history="1">
        <w:r w:rsidRPr="0097373C">
          <w:rPr>
            <w:rStyle w:val="af"/>
            <w:rFonts w:eastAsiaTheme="majorEastAsia"/>
            <w:color w:val="auto"/>
            <w:sz w:val="28"/>
            <w:szCs w:val="28"/>
            <w:u w:val="none"/>
            <w:lang w:val="uk-UA"/>
          </w:rPr>
          <w:t>УКТ ЗЕД</w:t>
        </w:r>
      </w:hyperlink>
      <w:r w:rsidR="0027790B" w:rsidRPr="0097373C">
        <w:rPr>
          <w:sz w:val="28"/>
          <w:szCs w:val="28"/>
          <w:lang w:val="uk-UA"/>
        </w:rPr>
        <w:t>;</w:t>
      </w:r>
    </w:p>
    <w:p w:rsidR="0027790B" w:rsidRPr="0097373C" w:rsidRDefault="007C7ABD" w:rsidP="00C16FDB">
      <w:pPr>
        <w:shd w:val="clear" w:color="auto" w:fill="FFFFFF"/>
        <w:spacing w:line="228" w:lineRule="auto"/>
        <w:ind w:firstLine="448"/>
        <w:jc w:val="both"/>
        <w:rPr>
          <w:rFonts w:ascii="Times New Roman" w:hAnsi="Times New Roman" w:cs="Times New Roman"/>
          <w:sz w:val="28"/>
          <w:szCs w:val="28"/>
          <w:lang w:eastAsia="uk-UA"/>
        </w:rPr>
      </w:pPr>
      <w:r w:rsidRPr="0097373C">
        <w:rPr>
          <w:rFonts w:ascii="Times New Roman" w:hAnsi="Times New Roman" w:cs="Times New Roman"/>
          <w:sz w:val="28"/>
          <w:szCs w:val="28"/>
          <w:lang w:eastAsia="uk-UA"/>
        </w:rPr>
        <w:t xml:space="preserve">- </w:t>
      </w:r>
      <w:r w:rsidR="0027790B" w:rsidRPr="0097373C">
        <w:rPr>
          <w:rFonts w:ascii="Times New Roman" w:hAnsi="Times New Roman" w:cs="Times New Roman"/>
          <w:sz w:val="28"/>
          <w:szCs w:val="28"/>
          <w:lang w:eastAsia="uk-UA"/>
        </w:rPr>
        <w:t xml:space="preserve">розмір надходжень до державного та місцевих бюджетів і державних цільових фондів, пов'язаних з дією </w:t>
      </w:r>
      <w:proofErr w:type="spellStart"/>
      <w:r w:rsidR="0027790B" w:rsidRPr="0097373C">
        <w:rPr>
          <w:rFonts w:ascii="Times New Roman" w:hAnsi="Times New Roman" w:cs="Times New Roman"/>
          <w:sz w:val="28"/>
          <w:szCs w:val="28"/>
          <w:lang w:eastAsia="uk-UA"/>
        </w:rPr>
        <w:t>акта</w:t>
      </w:r>
      <w:proofErr w:type="spellEnd"/>
      <w:r w:rsidR="0027790B" w:rsidRPr="0097373C">
        <w:rPr>
          <w:rFonts w:ascii="Times New Roman" w:hAnsi="Times New Roman" w:cs="Times New Roman"/>
          <w:sz w:val="28"/>
          <w:szCs w:val="28"/>
          <w:lang w:eastAsia="uk-UA"/>
        </w:rPr>
        <w:t>;</w:t>
      </w:r>
    </w:p>
    <w:p w:rsidR="0027790B" w:rsidRPr="0097373C" w:rsidRDefault="007C7ABD" w:rsidP="00C16FDB">
      <w:pPr>
        <w:shd w:val="clear" w:color="auto" w:fill="FFFFFF"/>
        <w:spacing w:line="228" w:lineRule="auto"/>
        <w:ind w:firstLine="448"/>
        <w:jc w:val="both"/>
        <w:rPr>
          <w:rFonts w:ascii="Times New Roman" w:hAnsi="Times New Roman" w:cs="Times New Roman"/>
          <w:sz w:val="28"/>
          <w:szCs w:val="28"/>
          <w:lang w:eastAsia="uk-UA"/>
        </w:rPr>
      </w:pPr>
      <w:bookmarkStart w:id="1" w:name="n36"/>
      <w:bookmarkEnd w:id="1"/>
      <w:r w:rsidRPr="0097373C">
        <w:rPr>
          <w:rFonts w:ascii="Times New Roman" w:hAnsi="Times New Roman" w:cs="Times New Roman"/>
          <w:sz w:val="28"/>
          <w:szCs w:val="28"/>
          <w:lang w:eastAsia="uk-UA"/>
        </w:rPr>
        <w:t xml:space="preserve">- </w:t>
      </w:r>
      <w:r w:rsidR="0027790B" w:rsidRPr="0097373C">
        <w:rPr>
          <w:rFonts w:ascii="Times New Roman" w:hAnsi="Times New Roman" w:cs="Times New Roman"/>
          <w:sz w:val="28"/>
          <w:szCs w:val="28"/>
          <w:lang w:eastAsia="uk-UA"/>
        </w:rPr>
        <w:t xml:space="preserve">кількість суб'єктів господарювання та/або фізичних осіб, на яких поширюватиметься дія </w:t>
      </w:r>
      <w:proofErr w:type="spellStart"/>
      <w:r w:rsidR="0027790B" w:rsidRPr="0097373C">
        <w:rPr>
          <w:rFonts w:ascii="Times New Roman" w:hAnsi="Times New Roman" w:cs="Times New Roman"/>
          <w:sz w:val="28"/>
          <w:szCs w:val="28"/>
          <w:lang w:eastAsia="uk-UA"/>
        </w:rPr>
        <w:t>акта</w:t>
      </w:r>
      <w:proofErr w:type="spellEnd"/>
      <w:r w:rsidR="0027790B" w:rsidRPr="0097373C">
        <w:rPr>
          <w:rFonts w:ascii="Times New Roman" w:hAnsi="Times New Roman" w:cs="Times New Roman"/>
          <w:sz w:val="28"/>
          <w:szCs w:val="28"/>
          <w:lang w:eastAsia="uk-UA"/>
        </w:rPr>
        <w:t>;</w:t>
      </w:r>
    </w:p>
    <w:p w:rsidR="0027790B" w:rsidRPr="0097373C" w:rsidRDefault="007C7ABD" w:rsidP="00C16FDB">
      <w:pPr>
        <w:shd w:val="clear" w:color="auto" w:fill="FFFFFF"/>
        <w:spacing w:line="228" w:lineRule="auto"/>
        <w:ind w:firstLine="448"/>
        <w:jc w:val="both"/>
        <w:rPr>
          <w:rFonts w:ascii="Times New Roman" w:hAnsi="Times New Roman" w:cs="Times New Roman"/>
          <w:sz w:val="28"/>
          <w:szCs w:val="28"/>
          <w:lang w:eastAsia="uk-UA"/>
        </w:rPr>
      </w:pPr>
      <w:bookmarkStart w:id="2" w:name="n37"/>
      <w:bookmarkEnd w:id="2"/>
      <w:r w:rsidRPr="0097373C">
        <w:rPr>
          <w:rFonts w:ascii="Times New Roman" w:hAnsi="Times New Roman" w:cs="Times New Roman"/>
          <w:sz w:val="28"/>
          <w:szCs w:val="28"/>
          <w:lang w:eastAsia="uk-UA"/>
        </w:rPr>
        <w:t xml:space="preserve">- </w:t>
      </w:r>
      <w:r w:rsidR="0027790B" w:rsidRPr="0097373C">
        <w:rPr>
          <w:rFonts w:ascii="Times New Roman" w:hAnsi="Times New Roman" w:cs="Times New Roman"/>
          <w:sz w:val="28"/>
          <w:szCs w:val="28"/>
          <w:lang w:eastAsia="uk-UA"/>
        </w:rPr>
        <w:t xml:space="preserve">розмір коштів і час, що витрачатимуться суб'єктами господарювання та/або фізичними особами, пов'язаними з виконанням вимог </w:t>
      </w:r>
      <w:proofErr w:type="spellStart"/>
      <w:r w:rsidR="0027790B" w:rsidRPr="0097373C">
        <w:rPr>
          <w:rFonts w:ascii="Times New Roman" w:hAnsi="Times New Roman" w:cs="Times New Roman"/>
          <w:sz w:val="28"/>
          <w:szCs w:val="28"/>
          <w:lang w:eastAsia="uk-UA"/>
        </w:rPr>
        <w:t>акта</w:t>
      </w:r>
      <w:proofErr w:type="spellEnd"/>
      <w:r w:rsidR="0027790B" w:rsidRPr="0097373C">
        <w:rPr>
          <w:rFonts w:ascii="Times New Roman" w:hAnsi="Times New Roman" w:cs="Times New Roman"/>
          <w:sz w:val="28"/>
          <w:szCs w:val="28"/>
          <w:lang w:eastAsia="uk-UA"/>
        </w:rPr>
        <w:t>;</w:t>
      </w:r>
    </w:p>
    <w:p w:rsidR="0027790B" w:rsidRPr="0097373C" w:rsidRDefault="007C7ABD" w:rsidP="00C16FDB">
      <w:pPr>
        <w:shd w:val="clear" w:color="auto" w:fill="FFFFFF"/>
        <w:spacing w:line="228" w:lineRule="auto"/>
        <w:ind w:firstLine="448"/>
        <w:jc w:val="both"/>
        <w:rPr>
          <w:rFonts w:ascii="Times New Roman" w:hAnsi="Times New Roman" w:cs="Times New Roman"/>
          <w:sz w:val="28"/>
          <w:szCs w:val="28"/>
          <w:lang w:eastAsia="uk-UA"/>
        </w:rPr>
      </w:pPr>
      <w:bookmarkStart w:id="3" w:name="n38"/>
      <w:bookmarkEnd w:id="3"/>
      <w:r w:rsidRPr="0097373C">
        <w:rPr>
          <w:rFonts w:ascii="Times New Roman" w:hAnsi="Times New Roman" w:cs="Times New Roman"/>
          <w:sz w:val="28"/>
          <w:szCs w:val="28"/>
          <w:lang w:eastAsia="uk-UA"/>
        </w:rPr>
        <w:t xml:space="preserve">- </w:t>
      </w:r>
      <w:r w:rsidR="0027790B" w:rsidRPr="0097373C">
        <w:rPr>
          <w:rFonts w:ascii="Times New Roman" w:hAnsi="Times New Roman" w:cs="Times New Roman"/>
          <w:sz w:val="28"/>
          <w:szCs w:val="28"/>
          <w:lang w:eastAsia="uk-UA"/>
        </w:rPr>
        <w:t xml:space="preserve">рівень поінформованості суб'єктів господарювання та/або фізичних осіб з основних положень </w:t>
      </w:r>
      <w:proofErr w:type="spellStart"/>
      <w:r w:rsidR="0027790B" w:rsidRPr="0097373C">
        <w:rPr>
          <w:rFonts w:ascii="Times New Roman" w:hAnsi="Times New Roman" w:cs="Times New Roman"/>
          <w:sz w:val="28"/>
          <w:szCs w:val="28"/>
          <w:lang w:eastAsia="uk-UA"/>
        </w:rPr>
        <w:t>акта</w:t>
      </w:r>
      <w:proofErr w:type="spellEnd"/>
      <w:r w:rsidR="0027790B" w:rsidRPr="0097373C">
        <w:rPr>
          <w:rFonts w:ascii="Times New Roman" w:hAnsi="Times New Roman" w:cs="Times New Roman"/>
          <w:sz w:val="28"/>
          <w:szCs w:val="28"/>
          <w:lang w:eastAsia="uk-UA"/>
        </w:rPr>
        <w:t>.</w:t>
      </w:r>
    </w:p>
    <w:p w:rsidR="005F4671" w:rsidRPr="006B3AF8" w:rsidRDefault="005F4671" w:rsidP="00C16FDB">
      <w:pPr>
        <w:spacing w:line="228" w:lineRule="auto"/>
        <w:ind w:firstLine="567"/>
        <w:jc w:val="both"/>
        <w:rPr>
          <w:rFonts w:ascii="Times New Roman" w:hAnsi="Times New Roman" w:cs="Times New Roman"/>
          <w:sz w:val="24"/>
          <w:szCs w:val="24"/>
        </w:rPr>
      </w:pPr>
    </w:p>
    <w:p w:rsidR="00027408" w:rsidRPr="00023163" w:rsidRDefault="00C40D1F" w:rsidP="00C16FDB">
      <w:pPr>
        <w:widowControl w:val="0"/>
        <w:spacing w:line="228" w:lineRule="auto"/>
        <w:ind w:firstLine="567"/>
        <w:jc w:val="center"/>
        <w:rPr>
          <w:rFonts w:ascii="Times New Roman" w:hAnsi="Times New Roman" w:cs="Times New Roman"/>
          <w:b/>
          <w:sz w:val="28"/>
          <w:szCs w:val="28"/>
        </w:rPr>
      </w:pPr>
      <w:r w:rsidRPr="00023163">
        <w:rPr>
          <w:rFonts w:ascii="Times New Roman" w:hAnsi="Times New Roman" w:cs="Times New Roman"/>
          <w:b/>
          <w:sz w:val="28"/>
          <w:szCs w:val="28"/>
        </w:rPr>
        <w:t xml:space="preserve">ІХ. Визначення заходів, за допомогою яких здійснюватиметься відстеження  результативності дії регуляторного </w:t>
      </w:r>
      <w:proofErr w:type="spellStart"/>
      <w:r w:rsidRPr="00023163">
        <w:rPr>
          <w:rFonts w:ascii="Times New Roman" w:hAnsi="Times New Roman" w:cs="Times New Roman"/>
          <w:b/>
          <w:sz w:val="28"/>
          <w:szCs w:val="28"/>
        </w:rPr>
        <w:t>акта</w:t>
      </w:r>
      <w:proofErr w:type="spellEnd"/>
    </w:p>
    <w:p w:rsidR="005B4F3A" w:rsidRPr="006B3AF8" w:rsidRDefault="005B4F3A" w:rsidP="00C16FDB">
      <w:pPr>
        <w:widowControl w:val="0"/>
        <w:spacing w:line="228" w:lineRule="auto"/>
        <w:ind w:firstLine="567"/>
        <w:jc w:val="both"/>
        <w:rPr>
          <w:rFonts w:ascii="Times New Roman" w:hAnsi="Times New Roman" w:cs="Times New Roman"/>
          <w:sz w:val="24"/>
          <w:szCs w:val="24"/>
        </w:rPr>
      </w:pPr>
    </w:p>
    <w:p w:rsidR="00CD3444" w:rsidRPr="00023163" w:rsidRDefault="00C40D1F"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 xml:space="preserve">Відстеження результативності </w:t>
      </w:r>
      <w:r w:rsidR="00A92E2F" w:rsidRPr="00023163">
        <w:rPr>
          <w:rFonts w:ascii="Times New Roman" w:hAnsi="Times New Roman" w:cs="Times New Roman"/>
          <w:sz w:val="28"/>
          <w:szCs w:val="28"/>
        </w:rPr>
        <w:t xml:space="preserve">дії </w:t>
      </w:r>
      <w:r w:rsidRPr="00023163">
        <w:rPr>
          <w:rFonts w:ascii="Times New Roman" w:hAnsi="Times New Roman" w:cs="Times New Roman"/>
          <w:sz w:val="28"/>
          <w:szCs w:val="28"/>
        </w:rPr>
        <w:t xml:space="preserve">регуляторного </w:t>
      </w:r>
      <w:proofErr w:type="spellStart"/>
      <w:r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здійснюватиме  </w:t>
      </w:r>
      <w:proofErr w:type="spellStart"/>
      <w:r w:rsidRPr="00023163">
        <w:rPr>
          <w:rFonts w:ascii="Times New Roman" w:hAnsi="Times New Roman" w:cs="Times New Roman"/>
          <w:sz w:val="28"/>
          <w:szCs w:val="28"/>
        </w:rPr>
        <w:t>Мін</w:t>
      </w:r>
      <w:r w:rsidR="00885D98" w:rsidRPr="00023163">
        <w:rPr>
          <w:rFonts w:ascii="Times New Roman" w:hAnsi="Times New Roman" w:cs="Times New Roman"/>
          <w:sz w:val="28"/>
          <w:szCs w:val="28"/>
        </w:rPr>
        <w:t>стратегпром</w:t>
      </w:r>
      <w:proofErr w:type="spellEnd"/>
      <w:r w:rsidRPr="00023163">
        <w:rPr>
          <w:rFonts w:ascii="Times New Roman" w:hAnsi="Times New Roman" w:cs="Times New Roman"/>
          <w:sz w:val="28"/>
          <w:szCs w:val="28"/>
        </w:rPr>
        <w:t>. Базове відстеження ре</w:t>
      </w:r>
      <w:r w:rsidR="00A92E2F" w:rsidRPr="00023163">
        <w:rPr>
          <w:rFonts w:ascii="Times New Roman" w:hAnsi="Times New Roman" w:cs="Times New Roman"/>
          <w:sz w:val="28"/>
          <w:szCs w:val="28"/>
        </w:rPr>
        <w:t>зультативності дії регуляторного</w:t>
      </w:r>
      <w:r w:rsidRPr="00023163">
        <w:rPr>
          <w:rFonts w:ascii="Times New Roman" w:hAnsi="Times New Roman" w:cs="Times New Roman"/>
          <w:sz w:val="28"/>
          <w:szCs w:val="28"/>
        </w:rPr>
        <w:t xml:space="preserve"> </w:t>
      </w:r>
      <w:proofErr w:type="spellStart"/>
      <w:r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здійснюватиметься через рі</w:t>
      </w:r>
      <w:r w:rsidR="00492425" w:rsidRPr="00023163">
        <w:rPr>
          <w:rFonts w:ascii="Times New Roman" w:hAnsi="Times New Roman" w:cs="Times New Roman"/>
          <w:sz w:val="28"/>
          <w:szCs w:val="28"/>
        </w:rPr>
        <w:t xml:space="preserve">к після  набрання ним </w:t>
      </w:r>
      <w:r w:rsidR="009C27EA" w:rsidRPr="00023163">
        <w:rPr>
          <w:rFonts w:ascii="Times New Roman" w:hAnsi="Times New Roman" w:cs="Times New Roman"/>
          <w:sz w:val="28"/>
          <w:szCs w:val="28"/>
        </w:rPr>
        <w:t>чинності.</w:t>
      </w:r>
    </w:p>
    <w:p w:rsidR="00CD3444" w:rsidRPr="00023163" w:rsidRDefault="009C27EA"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Метод – статистичний</w:t>
      </w:r>
      <w:r w:rsidR="00CD3444" w:rsidRPr="00023163">
        <w:rPr>
          <w:rFonts w:ascii="Times New Roman" w:hAnsi="Times New Roman" w:cs="Times New Roman"/>
          <w:sz w:val="28"/>
          <w:szCs w:val="28"/>
        </w:rPr>
        <w:t>.</w:t>
      </w:r>
    </w:p>
    <w:p w:rsidR="00027408" w:rsidRDefault="00CD3444"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В</w:t>
      </w:r>
      <w:r w:rsidR="009C27EA" w:rsidRPr="00023163">
        <w:rPr>
          <w:rFonts w:ascii="Times New Roman" w:hAnsi="Times New Roman" w:cs="Times New Roman"/>
          <w:sz w:val="28"/>
          <w:szCs w:val="28"/>
        </w:rPr>
        <w:t>ид даних – статистичні</w:t>
      </w:r>
      <w:r w:rsidR="00492425" w:rsidRPr="00023163">
        <w:rPr>
          <w:rFonts w:ascii="Times New Roman" w:hAnsi="Times New Roman" w:cs="Times New Roman"/>
          <w:sz w:val="28"/>
          <w:szCs w:val="28"/>
        </w:rPr>
        <w:t xml:space="preserve"> показник</w:t>
      </w:r>
      <w:r w:rsidR="00323147" w:rsidRPr="00023163">
        <w:rPr>
          <w:rFonts w:ascii="Times New Roman" w:hAnsi="Times New Roman" w:cs="Times New Roman"/>
          <w:sz w:val="28"/>
          <w:szCs w:val="28"/>
        </w:rPr>
        <w:t>и</w:t>
      </w:r>
      <w:r w:rsidR="007C0D24" w:rsidRPr="00023163">
        <w:rPr>
          <w:rFonts w:ascii="Times New Roman" w:hAnsi="Times New Roman" w:cs="Times New Roman"/>
          <w:sz w:val="28"/>
          <w:szCs w:val="28"/>
        </w:rPr>
        <w:t>.</w:t>
      </w:r>
    </w:p>
    <w:p w:rsidR="00023163" w:rsidRPr="00464D31" w:rsidRDefault="00023163" w:rsidP="00C16FDB">
      <w:pPr>
        <w:widowControl w:val="0"/>
        <w:spacing w:line="228" w:lineRule="auto"/>
        <w:ind w:firstLine="567"/>
        <w:jc w:val="both"/>
        <w:rPr>
          <w:rFonts w:ascii="Times New Roman" w:hAnsi="Times New Roman" w:cs="Times New Roman"/>
          <w:sz w:val="16"/>
          <w:szCs w:val="16"/>
        </w:rPr>
      </w:pPr>
    </w:p>
    <w:p w:rsidR="009C006A" w:rsidRPr="00023163" w:rsidRDefault="00C40D1F"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 xml:space="preserve">Повторне відстеження </w:t>
      </w:r>
      <w:r w:rsidR="00A92E2F" w:rsidRPr="00023163">
        <w:rPr>
          <w:rFonts w:ascii="Times New Roman" w:hAnsi="Times New Roman" w:cs="Times New Roman"/>
          <w:sz w:val="28"/>
          <w:szCs w:val="28"/>
        </w:rPr>
        <w:t xml:space="preserve">результативності дії регуляторного </w:t>
      </w:r>
      <w:proofErr w:type="spellStart"/>
      <w:r w:rsidR="00A92E2F"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здійсню</w:t>
      </w:r>
      <w:r w:rsidR="00FE65CF" w:rsidRPr="00023163">
        <w:rPr>
          <w:rFonts w:ascii="Times New Roman" w:hAnsi="Times New Roman" w:cs="Times New Roman"/>
          <w:sz w:val="28"/>
          <w:szCs w:val="28"/>
        </w:rPr>
        <w:t>ватиме</w:t>
      </w:r>
      <w:r w:rsidRPr="00023163">
        <w:rPr>
          <w:rFonts w:ascii="Times New Roman" w:hAnsi="Times New Roman" w:cs="Times New Roman"/>
          <w:sz w:val="28"/>
          <w:szCs w:val="28"/>
        </w:rPr>
        <w:t xml:space="preserve">ться в межах строків,  установлених статтею 10 Закону України </w:t>
      </w:r>
      <w:r w:rsidR="00885D98" w:rsidRPr="00023163">
        <w:rPr>
          <w:rFonts w:ascii="Times New Roman" w:hAnsi="Times New Roman" w:cs="Times New Roman"/>
          <w:sz w:val="28"/>
          <w:szCs w:val="28"/>
        </w:rPr>
        <w:t>«</w:t>
      </w:r>
      <w:r w:rsidRPr="00023163">
        <w:rPr>
          <w:rFonts w:ascii="Times New Roman" w:hAnsi="Times New Roman" w:cs="Times New Roman"/>
          <w:sz w:val="28"/>
          <w:szCs w:val="28"/>
        </w:rPr>
        <w:t>Про засади державної регуляторної політики у сфері господарської діяльності</w:t>
      </w:r>
      <w:r w:rsidR="00885D98" w:rsidRPr="00023163">
        <w:rPr>
          <w:rFonts w:ascii="Times New Roman" w:hAnsi="Times New Roman" w:cs="Times New Roman"/>
          <w:sz w:val="28"/>
          <w:szCs w:val="28"/>
        </w:rPr>
        <w:t>»</w:t>
      </w:r>
      <w:r w:rsidRPr="00023163">
        <w:rPr>
          <w:rFonts w:ascii="Times New Roman" w:hAnsi="Times New Roman" w:cs="Times New Roman"/>
          <w:sz w:val="28"/>
          <w:szCs w:val="28"/>
        </w:rPr>
        <w:t>, - через два роки після набрання чинності  акт</w:t>
      </w:r>
      <w:r w:rsidR="009228BB" w:rsidRPr="00023163">
        <w:rPr>
          <w:rFonts w:ascii="Times New Roman" w:hAnsi="Times New Roman" w:cs="Times New Roman"/>
          <w:sz w:val="28"/>
          <w:szCs w:val="28"/>
        </w:rPr>
        <w:t>ом або більшістю його положень</w:t>
      </w:r>
      <w:r w:rsidR="009C006A" w:rsidRPr="00023163">
        <w:rPr>
          <w:rFonts w:ascii="Times New Roman" w:hAnsi="Times New Roman" w:cs="Times New Roman"/>
          <w:sz w:val="28"/>
          <w:szCs w:val="28"/>
        </w:rPr>
        <w:t>.</w:t>
      </w:r>
    </w:p>
    <w:p w:rsidR="009C006A" w:rsidRPr="00023163" w:rsidRDefault="009C006A"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Метод – статистичний.</w:t>
      </w:r>
    </w:p>
    <w:p w:rsidR="00027408" w:rsidRDefault="009C006A"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Вид даних – статистичні показник</w:t>
      </w:r>
      <w:r w:rsidR="00323147" w:rsidRPr="00023163">
        <w:rPr>
          <w:rFonts w:ascii="Times New Roman" w:hAnsi="Times New Roman" w:cs="Times New Roman"/>
          <w:sz w:val="28"/>
          <w:szCs w:val="28"/>
        </w:rPr>
        <w:t>и</w:t>
      </w:r>
      <w:r w:rsidRPr="00023163">
        <w:rPr>
          <w:rFonts w:ascii="Times New Roman" w:hAnsi="Times New Roman" w:cs="Times New Roman"/>
          <w:sz w:val="28"/>
          <w:szCs w:val="28"/>
        </w:rPr>
        <w:t>.</w:t>
      </w:r>
    </w:p>
    <w:p w:rsidR="00023163" w:rsidRPr="00464D31" w:rsidRDefault="00023163" w:rsidP="00C16FDB">
      <w:pPr>
        <w:widowControl w:val="0"/>
        <w:spacing w:line="228" w:lineRule="auto"/>
        <w:ind w:firstLine="567"/>
        <w:jc w:val="both"/>
        <w:rPr>
          <w:rFonts w:ascii="Times New Roman" w:hAnsi="Times New Roman" w:cs="Times New Roman"/>
          <w:sz w:val="16"/>
          <w:szCs w:val="16"/>
        </w:rPr>
      </w:pPr>
    </w:p>
    <w:p w:rsidR="00027408" w:rsidRPr="00023163" w:rsidRDefault="00C40D1F"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 xml:space="preserve">Періодичні відстеження результативності </w:t>
      </w:r>
      <w:r w:rsidR="00A92E2F" w:rsidRPr="00023163">
        <w:rPr>
          <w:rFonts w:ascii="Times New Roman" w:hAnsi="Times New Roman" w:cs="Times New Roman"/>
          <w:sz w:val="28"/>
          <w:szCs w:val="28"/>
        </w:rPr>
        <w:t xml:space="preserve">дії </w:t>
      </w:r>
      <w:r w:rsidRPr="00023163">
        <w:rPr>
          <w:rFonts w:ascii="Times New Roman" w:hAnsi="Times New Roman" w:cs="Times New Roman"/>
          <w:sz w:val="28"/>
          <w:szCs w:val="28"/>
        </w:rPr>
        <w:t xml:space="preserve">регуляторного </w:t>
      </w:r>
      <w:proofErr w:type="spellStart"/>
      <w:r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будуть  здійснюватися раз на кожні три роки, починаючи з дня закінчення заходів з  повторного відстеження результативності цього </w:t>
      </w:r>
      <w:proofErr w:type="spellStart"/>
      <w:r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w:t>
      </w:r>
    </w:p>
    <w:p w:rsidR="00323147" w:rsidRPr="00023163" w:rsidRDefault="00323147"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Метод – статистичний.</w:t>
      </w:r>
    </w:p>
    <w:p w:rsidR="00323147" w:rsidRPr="00023163" w:rsidRDefault="00323147" w:rsidP="00C16FDB">
      <w:pPr>
        <w:widowControl w:val="0"/>
        <w:spacing w:line="228"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Вид даних – статистичні показники.</w:t>
      </w:r>
    </w:p>
    <w:p w:rsidR="002A10FA" w:rsidRPr="007B36EE" w:rsidRDefault="002A10FA" w:rsidP="00C16FDB">
      <w:pPr>
        <w:pStyle w:val="ad"/>
        <w:spacing w:line="228" w:lineRule="auto"/>
        <w:jc w:val="both"/>
        <w:rPr>
          <w:b/>
          <w:sz w:val="26"/>
          <w:szCs w:val="26"/>
        </w:rPr>
      </w:pPr>
    </w:p>
    <w:p w:rsidR="007720D3" w:rsidRDefault="00A26D41" w:rsidP="00C16FDB">
      <w:pPr>
        <w:spacing w:line="228" w:lineRule="auto"/>
        <w:jc w:val="both"/>
        <w:rPr>
          <w:rFonts w:ascii="Times New Roman" w:hAnsi="Times New Roman" w:cs="Times New Roman"/>
          <w:b/>
          <w:sz w:val="27"/>
          <w:szCs w:val="27"/>
        </w:rPr>
      </w:pPr>
      <w:r>
        <w:rPr>
          <w:rFonts w:ascii="Times New Roman" w:hAnsi="Times New Roman" w:cs="Times New Roman"/>
          <w:b/>
          <w:sz w:val="27"/>
          <w:szCs w:val="27"/>
        </w:rPr>
        <w:t xml:space="preserve">В.о. </w:t>
      </w:r>
      <w:r w:rsidR="001A597D" w:rsidRPr="006A5A15">
        <w:rPr>
          <w:rFonts w:ascii="Times New Roman" w:hAnsi="Times New Roman" w:cs="Times New Roman"/>
          <w:b/>
          <w:sz w:val="27"/>
          <w:szCs w:val="27"/>
        </w:rPr>
        <w:t>Міністр</w:t>
      </w:r>
      <w:r>
        <w:rPr>
          <w:rFonts w:ascii="Times New Roman" w:hAnsi="Times New Roman" w:cs="Times New Roman"/>
          <w:b/>
          <w:sz w:val="27"/>
          <w:szCs w:val="27"/>
        </w:rPr>
        <w:t>а</w:t>
      </w:r>
      <w:r w:rsidR="007720D3">
        <w:rPr>
          <w:rFonts w:ascii="Times New Roman" w:hAnsi="Times New Roman" w:cs="Times New Roman"/>
          <w:b/>
          <w:sz w:val="27"/>
          <w:szCs w:val="27"/>
        </w:rPr>
        <w:t xml:space="preserve"> </w:t>
      </w:r>
      <w:r w:rsidR="00195743">
        <w:rPr>
          <w:rFonts w:ascii="Times New Roman" w:hAnsi="Times New Roman" w:cs="Times New Roman"/>
          <w:b/>
          <w:sz w:val="27"/>
          <w:szCs w:val="27"/>
        </w:rPr>
        <w:t xml:space="preserve">з питань </w:t>
      </w:r>
      <w:bookmarkStart w:id="4" w:name="_GoBack"/>
      <w:bookmarkEnd w:id="4"/>
    </w:p>
    <w:p w:rsidR="00195743" w:rsidRDefault="00195743" w:rsidP="00C16FDB">
      <w:pPr>
        <w:spacing w:line="228" w:lineRule="auto"/>
        <w:jc w:val="both"/>
        <w:rPr>
          <w:rFonts w:ascii="Times New Roman" w:hAnsi="Times New Roman" w:cs="Times New Roman"/>
          <w:b/>
          <w:sz w:val="27"/>
          <w:szCs w:val="27"/>
        </w:rPr>
      </w:pPr>
      <w:r>
        <w:rPr>
          <w:rFonts w:ascii="Times New Roman" w:hAnsi="Times New Roman" w:cs="Times New Roman"/>
          <w:b/>
          <w:sz w:val="27"/>
          <w:szCs w:val="27"/>
        </w:rPr>
        <w:t xml:space="preserve">стратегічних галузей </w:t>
      </w:r>
    </w:p>
    <w:p w:rsidR="00402543" w:rsidRDefault="00195743" w:rsidP="00C16FDB">
      <w:pPr>
        <w:spacing w:line="228" w:lineRule="auto"/>
        <w:jc w:val="both"/>
        <w:rPr>
          <w:rFonts w:ascii="Times New Roman" w:hAnsi="Times New Roman" w:cs="Times New Roman"/>
          <w:b/>
          <w:sz w:val="27"/>
          <w:szCs w:val="27"/>
        </w:rPr>
      </w:pPr>
      <w:r>
        <w:rPr>
          <w:rFonts w:ascii="Times New Roman" w:hAnsi="Times New Roman" w:cs="Times New Roman"/>
          <w:b/>
          <w:sz w:val="27"/>
          <w:szCs w:val="27"/>
        </w:rPr>
        <w:t>промисловості України</w:t>
      </w:r>
      <w:r w:rsidR="00402543">
        <w:rPr>
          <w:rFonts w:ascii="Times New Roman" w:hAnsi="Times New Roman" w:cs="Times New Roman"/>
          <w:b/>
          <w:sz w:val="27"/>
          <w:szCs w:val="27"/>
        </w:rPr>
        <w:t xml:space="preserve">                                                                             </w:t>
      </w:r>
      <w:r w:rsidR="00A26D41">
        <w:rPr>
          <w:rFonts w:ascii="Times New Roman" w:hAnsi="Times New Roman" w:cs="Times New Roman"/>
          <w:b/>
          <w:sz w:val="27"/>
          <w:szCs w:val="27"/>
        </w:rPr>
        <w:t>Олег</w:t>
      </w:r>
      <w:r w:rsidR="00E847F6">
        <w:rPr>
          <w:rFonts w:ascii="Times New Roman" w:hAnsi="Times New Roman" w:cs="Times New Roman"/>
          <w:b/>
          <w:sz w:val="27"/>
          <w:szCs w:val="27"/>
        </w:rPr>
        <w:t xml:space="preserve"> </w:t>
      </w:r>
      <w:r w:rsidR="00A26D41">
        <w:rPr>
          <w:rFonts w:ascii="Times New Roman" w:hAnsi="Times New Roman" w:cs="Times New Roman"/>
          <w:b/>
          <w:sz w:val="27"/>
          <w:szCs w:val="27"/>
        </w:rPr>
        <w:t>МОЖНИЙ</w:t>
      </w:r>
    </w:p>
    <w:p w:rsidR="00402543" w:rsidRDefault="00402543" w:rsidP="00C16FDB">
      <w:pPr>
        <w:pStyle w:val="ad"/>
        <w:spacing w:line="228" w:lineRule="auto"/>
        <w:jc w:val="both"/>
        <w:rPr>
          <w:sz w:val="26"/>
          <w:szCs w:val="26"/>
        </w:rPr>
      </w:pPr>
    </w:p>
    <w:p w:rsidR="002A10FA" w:rsidRPr="007B36EE" w:rsidRDefault="00810AE3" w:rsidP="00C16FDB">
      <w:pPr>
        <w:pStyle w:val="ad"/>
        <w:spacing w:line="228" w:lineRule="auto"/>
        <w:jc w:val="both"/>
        <w:rPr>
          <w:sz w:val="26"/>
          <w:szCs w:val="26"/>
        </w:rPr>
      </w:pPr>
      <w:r>
        <w:rPr>
          <w:sz w:val="26"/>
          <w:szCs w:val="26"/>
        </w:rPr>
        <w:t>«___»_____________2022</w:t>
      </w:r>
      <w:r w:rsidR="002A10FA" w:rsidRPr="007B36EE">
        <w:rPr>
          <w:sz w:val="26"/>
          <w:szCs w:val="26"/>
        </w:rPr>
        <w:t xml:space="preserve"> р.</w:t>
      </w:r>
    </w:p>
    <w:p w:rsidR="003815F1" w:rsidRPr="007B36EE" w:rsidRDefault="003815F1" w:rsidP="00D06B12">
      <w:pPr>
        <w:spacing w:line="240" w:lineRule="auto"/>
        <w:ind w:left="4962"/>
        <w:rPr>
          <w:rFonts w:ascii="Times New Roman" w:hAnsi="Times New Roman" w:cs="Times New Roman"/>
          <w:sz w:val="24"/>
          <w:szCs w:val="24"/>
        </w:rPr>
      </w:pPr>
      <w:r w:rsidRPr="007B36EE">
        <w:rPr>
          <w:rFonts w:ascii="Times New Roman" w:hAnsi="Times New Roman" w:cs="Times New Roman"/>
          <w:sz w:val="24"/>
          <w:szCs w:val="24"/>
        </w:rPr>
        <w:lastRenderedPageBreak/>
        <w:t>Додаток 2</w:t>
      </w:r>
    </w:p>
    <w:p w:rsidR="00573412" w:rsidRPr="007B36EE" w:rsidRDefault="00573412" w:rsidP="00D06B12">
      <w:pPr>
        <w:spacing w:line="240" w:lineRule="auto"/>
        <w:ind w:left="4962"/>
        <w:rPr>
          <w:rFonts w:ascii="Times New Roman" w:hAnsi="Times New Roman" w:cs="Times New Roman"/>
          <w:sz w:val="24"/>
          <w:szCs w:val="24"/>
          <w:shd w:val="clear" w:color="auto" w:fill="FFFFFF"/>
        </w:rPr>
      </w:pPr>
      <w:r w:rsidRPr="007B36EE">
        <w:rPr>
          <w:rFonts w:ascii="Times New Roman" w:hAnsi="Times New Roman" w:cs="Times New Roman"/>
          <w:sz w:val="24"/>
          <w:szCs w:val="24"/>
          <w:shd w:val="clear" w:color="auto" w:fill="FFFFFF"/>
        </w:rPr>
        <w:t xml:space="preserve">до Методики проведення аналізу впливу </w:t>
      </w:r>
    </w:p>
    <w:p w:rsidR="00573412" w:rsidRPr="007B36EE" w:rsidRDefault="00573412" w:rsidP="00D06B12">
      <w:pPr>
        <w:spacing w:line="240" w:lineRule="auto"/>
        <w:ind w:left="4962"/>
        <w:rPr>
          <w:rFonts w:ascii="Times New Roman" w:hAnsi="Times New Roman" w:cs="Times New Roman"/>
          <w:sz w:val="24"/>
          <w:szCs w:val="24"/>
          <w:shd w:val="clear" w:color="auto" w:fill="FFFFFF"/>
        </w:rPr>
      </w:pPr>
      <w:r w:rsidRPr="007B36EE">
        <w:rPr>
          <w:rFonts w:ascii="Times New Roman" w:hAnsi="Times New Roman" w:cs="Times New Roman"/>
          <w:sz w:val="24"/>
          <w:szCs w:val="24"/>
          <w:shd w:val="clear" w:color="auto" w:fill="FFFFFF"/>
        </w:rPr>
        <w:t xml:space="preserve">регуляторного </w:t>
      </w:r>
      <w:proofErr w:type="spellStart"/>
      <w:r w:rsidRPr="007B36EE">
        <w:rPr>
          <w:rFonts w:ascii="Times New Roman" w:hAnsi="Times New Roman" w:cs="Times New Roman"/>
          <w:sz w:val="24"/>
          <w:szCs w:val="24"/>
          <w:shd w:val="clear" w:color="auto" w:fill="FFFFFF"/>
        </w:rPr>
        <w:t>акта</w:t>
      </w:r>
      <w:proofErr w:type="spellEnd"/>
      <w:r w:rsidRPr="007B36EE">
        <w:rPr>
          <w:rFonts w:ascii="Times New Roman" w:hAnsi="Times New Roman" w:cs="Times New Roman"/>
          <w:sz w:val="24"/>
          <w:szCs w:val="24"/>
          <w:shd w:val="clear" w:color="auto" w:fill="FFFFFF"/>
        </w:rPr>
        <w:t xml:space="preserve">, затвердженої постановою </w:t>
      </w:r>
    </w:p>
    <w:p w:rsidR="00573412" w:rsidRPr="007B36EE" w:rsidRDefault="00573412" w:rsidP="00D06B12">
      <w:pPr>
        <w:spacing w:line="240" w:lineRule="auto"/>
        <w:ind w:left="4962"/>
        <w:rPr>
          <w:rFonts w:ascii="Times New Roman" w:hAnsi="Times New Roman" w:cs="Times New Roman"/>
          <w:sz w:val="24"/>
          <w:szCs w:val="24"/>
        </w:rPr>
      </w:pPr>
      <w:r w:rsidRPr="007B36EE">
        <w:rPr>
          <w:rFonts w:ascii="Times New Roman" w:hAnsi="Times New Roman" w:cs="Times New Roman"/>
          <w:sz w:val="24"/>
          <w:szCs w:val="24"/>
          <w:shd w:val="clear" w:color="auto" w:fill="FFFFFF"/>
        </w:rPr>
        <w:t>Кабінету Міністрів України від 11.03.2004 № 308</w:t>
      </w:r>
    </w:p>
    <w:p w:rsidR="00573412" w:rsidRPr="007B36EE" w:rsidRDefault="00573412" w:rsidP="00D06B12">
      <w:pPr>
        <w:spacing w:line="240" w:lineRule="auto"/>
        <w:jc w:val="right"/>
        <w:rPr>
          <w:rFonts w:ascii="Times New Roman" w:hAnsi="Times New Roman" w:cs="Times New Roman"/>
          <w:sz w:val="28"/>
          <w:szCs w:val="28"/>
        </w:rPr>
      </w:pPr>
    </w:p>
    <w:p w:rsidR="003815F1" w:rsidRPr="007B36EE" w:rsidRDefault="003815F1" w:rsidP="00D06B12">
      <w:pPr>
        <w:spacing w:line="240" w:lineRule="auto"/>
        <w:jc w:val="both"/>
        <w:rPr>
          <w:rFonts w:ascii="Times New Roman" w:hAnsi="Times New Roman" w:cs="Times New Roman"/>
          <w:sz w:val="8"/>
          <w:szCs w:val="8"/>
        </w:rPr>
      </w:pPr>
    </w:p>
    <w:p w:rsidR="003815F1" w:rsidRPr="007B36EE" w:rsidRDefault="003815F1" w:rsidP="00D06B12">
      <w:pPr>
        <w:adjustRightInd w:val="0"/>
        <w:spacing w:line="240" w:lineRule="auto"/>
        <w:jc w:val="center"/>
        <w:rPr>
          <w:rFonts w:ascii="Times New Roman" w:hAnsi="Times New Roman" w:cs="Times New Roman"/>
          <w:sz w:val="26"/>
          <w:szCs w:val="26"/>
        </w:rPr>
      </w:pPr>
      <w:r w:rsidRPr="007B36EE">
        <w:rPr>
          <w:rFonts w:ascii="Times New Roman" w:hAnsi="Times New Roman" w:cs="Times New Roman"/>
          <w:b/>
          <w:bCs/>
          <w:sz w:val="26"/>
          <w:szCs w:val="26"/>
        </w:rPr>
        <w:t>ВИТРАТИ</w:t>
      </w:r>
    </w:p>
    <w:p w:rsidR="003815F1" w:rsidRPr="007B36EE" w:rsidRDefault="003815F1" w:rsidP="00D06B12">
      <w:pPr>
        <w:adjustRightInd w:val="0"/>
        <w:spacing w:line="240" w:lineRule="auto"/>
        <w:jc w:val="center"/>
        <w:rPr>
          <w:rFonts w:ascii="Times New Roman" w:hAnsi="Times New Roman" w:cs="Times New Roman"/>
          <w:b/>
          <w:bCs/>
          <w:sz w:val="26"/>
          <w:szCs w:val="26"/>
          <w:lang w:val="ru-RU"/>
        </w:rPr>
      </w:pPr>
      <w:r w:rsidRPr="007B36EE">
        <w:rPr>
          <w:rFonts w:ascii="Times New Roman" w:hAnsi="Times New Roman" w:cs="Times New Roman"/>
          <w:b/>
          <w:bCs/>
          <w:sz w:val="26"/>
          <w:szCs w:val="26"/>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7B36EE">
        <w:rPr>
          <w:rFonts w:ascii="Times New Roman" w:hAnsi="Times New Roman" w:cs="Times New Roman"/>
          <w:b/>
          <w:bCs/>
          <w:sz w:val="26"/>
          <w:szCs w:val="26"/>
        </w:rPr>
        <w:t>акта</w:t>
      </w:r>
      <w:proofErr w:type="spellEnd"/>
    </w:p>
    <w:p w:rsidR="003815F1" w:rsidRPr="007B36EE" w:rsidRDefault="003815F1" w:rsidP="00D06B12">
      <w:pPr>
        <w:spacing w:line="240" w:lineRule="auto"/>
        <w:jc w:val="both"/>
        <w:rPr>
          <w:rFonts w:ascii="Times New Roman" w:hAnsi="Times New Roman" w:cs="Times New Roman"/>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4506"/>
        <w:gridCol w:w="1852"/>
        <w:gridCol w:w="2115"/>
      </w:tblGrid>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Порядковий номер</w:t>
            </w:r>
          </w:p>
        </w:tc>
        <w:tc>
          <w:tcPr>
            <w:tcW w:w="2251"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За перший рік</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За </w:t>
            </w:r>
            <w:r w:rsidR="00B72755" w:rsidRPr="007B36EE">
              <w:rPr>
                <w:rFonts w:ascii="Times New Roman" w:hAnsi="Times New Roman" w:cs="Times New Roman"/>
                <w:sz w:val="26"/>
                <w:szCs w:val="26"/>
                <w:lang w:eastAsia="uk-UA"/>
              </w:rPr>
              <w:t>п’ять</w:t>
            </w:r>
            <w:r w:rsidRPr="007B36EE">
              <w:rPr>
                <w:rFonts w:ascii="Times New Roman" w:hAnsi="Times New Roman" w:cs="Times New Roman"/>
                <w:sz w:val="26"/>
                <w:szCs w:val="26"/>
                <w:lang w:eastAsia="uk-UA"/>
              </w:rPr>
              <w:t xml:space="preserve"> років</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w:t>
            </w:r>
            <w:r w:rsidR="00587A76" w:rsidRPr="007B36EE">
              <w:rPr>
                <w:rFonts w:ascii="Times New Roman" w:hAnsi="Times New Roman" w:cs="Times New Roman"/>
                <w:sz w:val="26"/>
                <w:szCs w:val="26"/>
                <w:lang w:eastAsia="uk-UA"/>
              </w:rPr>
              <w:t>алу тощо,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2</w:t>
            </w:r>
          </w:p>
        </w:tc>
        <w:tc>
          <w:tcPr>
            <w:tcW w:w="2251" w:type="pct"/>
          </w:tcPr>
          <w:p w:rsidR="003815F1" w:rsidRPr="00552F8C"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Податки та збори (зміна розміру податків/зборів, виникнення необхідност</w:t>
            </w:r>
            <w:r w:rsidR="00587A76" w:rsidRPr="007B36EE">
              <w:rPr>
                <w:rFonts w:ascii="Times New Roman" w:hAnsi="Times New Roman" w:cs="Times New Roman"/>
                <w:sz w:val="26"/>
                <w:szCs w:val="26"/>
                <w:lang w:eastAsia="uk-UA"/>
              </w:rPr>
              <w:t>і у сплаті податків/зборів), гривень</w:t>
            </w:r>
          </w:p>
        </w:tc>
        <w:tc>
          <w:tcPr>
            <w:tcW w:w="930" w:type="pct"/>
          </w:tcPr>
          <w:p w:rsidR="003815F1" w:rsidRPr="007B36EE" w:rsidRDefault="00070379" w:rsidP="00D06B12">
            <w:pPr>
              <w:spacing w:line="240" w:lineRule="auto"/>
              <w:rPr>
                <w:rFonts w:ascii="Times New Roman" w:hAnsi="Times New Roman" w:cs="Times New Roman"/>
                <w:sz w:val="26"/>
                <w:szCs w:val="26"/>
                <w:lang w:eastAsia="uk-UA"/>
              </w:rPr>
            </w:pPr>
            <w:r>
              <w:rPr>
                <w:rFonts w:ascii="Times New Roman" w:hAnsi="Times New Roman" w:cs="Times New Roman"/>
                <w:sz w:val="26"/>
                <w:szCs w:val="26"/>
                <w:lang w:val="ru-RU" w:eastAsia="uk-UA"/>
              </w:rPr>
              <w:t>0</w:t>
            </w:r>
          </w:p>
        </w:tc>
        <w:tc>
          <w:tcPr>
            <w:tcW w:w="1062" w:type="pct"/>
          </w:tcPr>
          <w:p w:rsidR="003815F1" w:rsidRPr="007B36EE" w:rsidRDefault="00070379" w:rsidP="00D06B12">
            <w:pPr>
              <w:spacing w:line="240" w:lineRule="auto"/>
              <w:rPr>
                <w:rFonts w:ascii="Times New Roman" w:hAnsi="Times New Roman" w:cs="Times New Roman"/>
                <w:sz w:val="26"/>
                <w:szCs w:val="26"/>
                <w:lang w:eastAsia="uk-UA"/>
              </w:rPr>
            </w:pPr>
            <w:r>
              <w:rPr>
                <w:rFonts w:ascii="Times New Roman" w:hAnsi="Times New Roman" w:cs="Times New Roman"/>
                <w:sz w:val="26"/>
                <w:szCs w:val="26"/>
                <w:lang w:val="ru-RU"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3</w:t>
            </w:r>
          </w:p>
        </w:tc>
        <w:tc>
          <w:tcPr>
            <w:tcW w:w="2251"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Витрати, пов’язані із веденням обліку, підготовкою та поданням звітності державним органам</w:t>
            </w:r>
            <w:r w:rsidR="00587A76" w:rsidRPr="007B36EE">
              <w:rPr>
                <w:rFonts w:ascii="Times New Roman" w:hAnsi="Times New Roman" w:cs="Times New Roman"/>
                <w:sz w:val="26"/>
                <w:szCs w:val="26"/>
                <w:lang w:eastAsia="uk-UA"/>
              </w:rPr>
              <w:t>,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500, в </w:t>
            </w:r>
            <w:proofErr w:type="spellStart"/>
            <w:r w:rsidRPr="007B36EE">
              <w:rPr>
                <w:rFonts w:ascii="Times New Roman" w:hAnsi="Times New Roman" w:cs="Times New Roman"/>
                <w:sz w:val="26"/>
                <w:szCs w:val="26"/>
                <w:lang w:val="ru-RU" w:eastAsia="uk-UA"/>
              </w:rPr>
              <w:t>т.ч</w:t>
            </w:r>
            <w:proofErr w:type="spellEnd"/>
            <w:r w:rsidRPr="007B36EE">
              <w:rPr>
                <w:rFonts w:ascii="Times New Roman" w:hAnsi="Times New Roman" w:cs="Times New Roman"/>
                <w:sz w:val="26"/>
                <w:szCs w:val="26"/>
                <w:lang w:val="ru-RU" w:eastAsia="uk-UA"/>
              </w:rPr>
              <w:t>.:</w:t>
            </w:r>
          </w:p>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400 на </w:t>
            </w:r>
            <w:proofErr w:type="spellStart"/>
            <w:r w:rsidRPr="007B36EE">
              <w:rPr>
                <w:rFonts w:ascii="Times New Roman" w:hAnsi="Times New Roman" w:cs="Times New Roman"/>
                <w:sz w:val="26"/>
                <w:szCs w:val="26"/>
                <w:lang w:val="ru-RU" w:eastAsia="uk-UA"/>
              </w:rPr>
              <w:t>транспортні</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витрати</w:t>
            </w:r>
            <w:proofErr w:type="spellEnd"/>
          </w:p>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100 на </w:t>
            </w:r>
            <w:proofErr w:type="spellStart"/>
            <w:r w:rsidRPr="007B36EE">
              <w:rPr>
                <w:rFonts w:ascii="Times New Roman" w:hAnsi="Times New Roman" w:cs="Times New Roman"/>
                <w:sz w:val="26"/>
                <w:szCs w:val="26"/>
                <w:lang w:val="ru-RU" w:eastAsia="uk-UA"/>
              </w:rPr>
              <w:t>інше</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забезпечення</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відряджень</w:t>
            </w:r>
            <w:proofErr w:type="spellEnd"/>
          </w:p>
        </w:tc>
        <w:tc>
          <w:tcPr>
            <w:tcW w:w="1062"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2500, в </w:t>
            </w:r>
            <w:proofErr w:type="spellStart"/>
            <w:r w:rsidRPr="007B36EE">
              <w:rPr>
                <w:rFonts w:ascii="Times New Roman" w:hAnsi="Times New Roman" w:cs="Times New Roman"/>
                <w:sz w:val="26"/>
                <w:szCs w:val="26"/>
                <w:lang w:val="ru-RU" w:eastAsia="uk-UA"/>
              </w:rPr>
              <w:t>т.ч</w:t>
            </w:r>
            <w:proofErr w:type="spellEnd"/>
            <w:r w:rsidRPr="007B36EE">
              <w:rPr>
                <w:rFonts w:ascii="Times New Roman" w:hAnsi="Times New Roman" w:cs="Times New Roman"/>
                <w:sz w:val="26"/>
                <w:szCs w:val="26"/>
                <w:lang w:val="ru-RU" w:eastAsia="uk-UA"/>
              </w:rPr>
              <w:t>.:</w:t>
            </w:r>
          </w:p>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2000 на </w:t>
            </w:r>
            <w:proofErr w:type="spellStart"/>
            <w:r w:rsidRPr="007B36EE">
              <w:rPr>
                <w:rFonts w:ascii="Times New Roman" w:hAnsi="Times New Roman" w:cs="Times New Roman"/>
                <w:sz w:val="26"/>
                <w:szCs w:val="26"/>
                <w:lang w:val="ru-RU" w:eastAsia="uk-UA"/>
              </w:rPr>
              <w:t>транспортні</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витрати</w:t>
            </w:r>
            <w:proofErr w:type="spellEnd"/>
          </w:p>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-500 на </w:t>
            </w:r>
            <w:proofErr w:type="spellStart"/>
            <w:r w:rsidRPr="007B36EE">
              <w:rPr>
                <w:rFonts w:ascii="Times New Roman" w:hAnsi="Times New Roman" w:cs="Times New Roman"/>
                <w:sz w:val="26"/>
                <w:szCs w:val="26"/>
                <w:lang w:val="ru-RU" w:eastAsia="uk-UA"/>
              </w:rPr>
              <w:t>інше</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забезпечення</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відряджень</w:t>
            </w:r>
            <w:proofErr w:type="spellEnd"/>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4</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пов’язані з адмініструванням заходів державного нагляду (контролю) (перевірок, штрафних санкцій, викона</w:t>
            </w:r>
            <w:r w:rsidR="0027069D" w:rsidRPr="007B36EE">
              <w:rPr>
                <w:rFonts w:ascii="Times New Roman" w:hAnsi="Times New Roman" w:cs="Times New Roman"/>
                <w:sz w:val="26"/>
                <w:szCs w:val="26"/>
                <w:lang w:eastAsia="uk-UA"/>
              </w:rPr>
              <w:t>ння рішень / приписів тощо),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5</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w:t>
            </w:r>
            <w:r w:rsidR="0027069D" w:rsidRPr="007B36EE">
              <w:rPr>
                <w:rFonts w:ascii="Times New Roman" w:hAnsi="Times New Roman" w:cs="Times New Roman"/>
                <w:sz w:val="26"/>
                <w:szCs w:val="26"/>
                <w:lang w:eastAsia="uk-UA"/>
              </w:rPr>
              <w:t>кспертиз, страхування тощо),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6</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оборотні активи (матеріали</w:t>
            </w:r>
            <w:r w:rsidR="0027069D" w:rsidRPr="007B36EE">
              <w:rPr>
                <w:rFonts w:ascii="Times New Roman" w:hAnsi="Times New Roman" w:cs="Times New Roman"/>
                <w:sz w:val="26"/>
                <w:szCs w:val="26"/>
                <w:lang w:eastAsia="uk-UA"/>
              </w:rPr>
              <w:t>, канцелярські товари тощо),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100</w:t>
            </w:r>
          </w:p>
        </w:tc>
        <w:tc>
          <w:tcPr>
            <w:tcW w:w="1062"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500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7</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Витрати, пов’язані з </w:t>
            </w:r>
            <w:proofErr w:type="spellStart"/>
            <w:r w:rsidRPr="007B36EE">
              <w:rPr>
                <w:rFonts w:ascii="Times New Roman" w:hAnsi="Times New Roman" w:cs="Times New Roman"/>
                <w:sz w:val="26"/>
                <w:szCs w:val="26"/>
                <w:lang w:eastAsia="uk-UA"/>
              </w:rPr>
              <w:t>наймом</w:t>
            </w:r>
            <w:proofErr w:type="spellEnd"/>
            <w:r w:rsidRPr="007B36EE">
              <w:rPr>
                <w:rFonts w:ascii="Times New Roman" w:hAnsi="Times New Roman" w:cs="Times New Roman"/>
                <w:sz w:val="26"/>
                <w:szCs w:val="26"/>
                <w:lang w:eastAsia="uk-UA"/>
              </w:rPr>
              <w:t xml:space="preserve"> додаткового персоналу, гр</w:t>
            </w:r>
            <w:r w:rsidR="0027069D" w:rsidRPr="007B36EE">
              <w:rPr>
                <w:rFonts w:ascii="Times New Roman" w:hAnsi="Times New Roman" w:cs="Times New Roman"/>
                <w:sz w:val="26"/>
                <w:szCs w:val="26"/>
                <w:lang w:eastAsia="uk-UA"/>
              </w:rPr>
              <w:t>ивень</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8</w:t>
            </w:r>
          </w:p>
        </w:tc>
        <w:tc>
          <w:tcPr>
            <w:tcW w:w="2251" w:type="pct"/>
          </w:tcPr>
          <w:p w:rsidR="003815F1" w:rsidRPr="007B36EE" w:rsidRDefault="0027069D"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Інше (уточнити),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9</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РАЗОМ (сума рядків: 1 +</w:t>
            </w:r>
            <w:r w:rsidR="0027069D" w:rsidRPr="007B36EE">
              <w:rPr>
                <w:rFonts w:ascii="Times New Roman" w:hAnsi="Times New Roman" w:cs="Times New Roman"/>
                <w:sz w:val="26"/>
                <w:szCs w:val="26"/>
                <w:lang w:eastAsia="uk-UA"/>
              </w:rPr>
              <w:t xml:space="preserve"> 2 + 3 + 4 + 5 + 6 + 7 + 8), гривень</w:t>
            </w:r>
          </w:p>
        </w:tc>
        <w:tc>
          <w:tcPr>
            <w:tcW w:w="930" w:type="pct"/>
          </w:tcPr>
          <w:p w:rsidR="003815F1" w:rsidRPr="007B36EE" w:rsidRDefault="003815F1" w:rsidP="00070379">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500,00</w:t>
            </w:r>
          </w:p>
        </w:tc>
        <w:tc>
          <w:tcPr>
            <w:tcW w:w="1062" w:type="pct"/>
          </w:tcPr>
          <w:p w:rsidR="003815F1" w:rsidRPr="007B36EE" w:rsidRDefault="00DF574C"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2</w:t>
            </w:r>
            <w:r w:rsidR="003815F1" w:rsidRPr="007B36EE">
              <w:rPr>
                <w:rFonts w:ascii="Times New Roman" w:hAnsi="Times New Roman" w:cs="Times New Roman"/>
                <w:sz w:val="26"/>
                <w:szCs w:val="26"/>
                <w:lang w:eastAsia="uk-UA"/>
              </w:rPr>
              <w:t>500,00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lastRenderedPageBreak/>
              <w:t>10</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Кількість суб’єктів господарювання великого та середнього підприємництва, на яких буде поширено регулювання, одиниць</w:t>
            </w:r>
          </w:p>
        </w:tc>
        <w:tc>
          <w:tcPr>
            <w:tcW w:w="930" w:type="pct"/>
          </w:tcPr>
          <w:p w:rsidR="003815F1" w:rsidRPr="007B36EE" w:rsidRDefault="008D3A3A"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c>
          <w:tcPr>
            <w:tcW w:w="1062" w:type="pct"/>
          </w:tcPr>
          <w:p w:rsidR="003815F1" w:rsidRPr="007B36EE" w:rsidRDefault="008D3A3A"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11</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w:t>
            </w:r>
            <w:r w:rsidR="0027069D" w:rsidRPr="007B36EE">
              <w:rPr>
                <w:rFonts w:ascii="Times New Roman" w:hAnsi="Times New Roman" w:cs="Times New Roman"/>
                <w:sz w:val="26"/>
                <w:szCs w:val="26"/>
                <w:lang w:eastAsia="uk-UA"/>
              </w:rPr>
              <w:t>ивень</w:t>
            </w:r>
          </w:p>
        </w:tc>
        <w:tc>
          <w:tcPr>
            <w:tcW w:w="930" w:type="pct"/>
          </w:tcPr>
          <w:p w:rsidR="003815F1" w:rsidRPr="007B36EE" w:rsidRDefault="00DA1A43"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30</w:t>
            </w:r>
            <w:r w:rsidR="003815F1" w:rsidRPr="007B36EE">
              <w:rPr>
                <w:rFonts w:ascii="Times New Roman" w:hAnsi="Times New Roman" w:cs="Times New Roman"/>
                <w:sz w:val="26"/>
                <w:szCs w:val="26"/>
                <w:lang w:val="ru-RU" w:eastAsia="uk-UA"/>
              </w:rPr>
              <w:t>00</w:t>
            </w:r>
            <w:r w:rsidR="003815F1" w:rsidRPr="007B36EE">
              <w:rPr>
                <w:rFonts w:ascii="Times New Roman" w:hAnsi="Times New Roman" w:cs="Times New Roman"/>
                <w:sz w:val="26"/>
                <w:szCs w:val="26"/>
                <w:lang w:eastAsia="uk-UA"/>
              </w:rPr>
              <w:t>,00</w:t>
            </w:r>
          </w:p>
        </w:tc>
        <w:tc>
          <w:tcPr>
            <w:tcW w:w="1062" w:type="pct"/>
          </w:tcPr>
          <w:p w:rsidR="003815F1" w:rsidRPr="007B36EE" w:rsidRDefault="00FB775A" w:rsidP="00D06B12">
            <w:pPr>
              <w:spacing w:line="240" w:lineRule="auto"/>
              <w:rPr>
                <w:rFonts w:ascii="Times New Roman" w:hAnsi="Times New Roman" w:cs="Times New Roman"/>
                <w:sz w:val="26"/>
                <w:szCs w:val="26"/>
                <w:lang w:eastAsia="uk-UA"/>
              </w:rPr>
            </w:pPr>
            <w:r>
              <w:rPr>
                <w:rFonts w:ascii="Times New Roman" w:hAnsi="Times New Roman" w:cs="Times New Roman"/>
                <w:sz w:val="26"/>
                <w:szCs w:val="26"/>
                <w:lang w:val="ru-RU" w:eastAsia="uk-UA"/>
              </w:rPr>
              <w:t>15</w:t>
            </w:r>
            <w:r w:rsidR="007B5286" w:rsidRPr="007B36EE">
              <w:rPr>
                <w:rFonts w:ascii="Times New Roman" w:hAnsi="Times New Roman" w:cs="Times New Roman"/>
                <w:sz w:val="26"/>
                <w:szCs w:val="26"/>
                <w:lang w:val="ru-RU" w:eastAsia="uk-UA"/>
              </w:rPr>
              <w:t>0</w:t>
            </w:r>
            <w:r w:rsidR="003815F1" w:rsidRPr="007B36EE">
              <w:rPr>
                <w:rFonts w:ascii="Times New Roman" w:hAnsi="Times New Roman" w:cs="Times New Roman"/>
                <w:sz w:val="26"/>
                <w:szCs w:val="26"/>
                <w:lang w:val="ru-RU" w:eastAsia="uk-UA"/>
              </w:rPr>
              <w:t>00</w:t>
            </w:r>
            <w:r w:rsidR="003815F1" w:rsidRPr="007B36EE">
              <w:rPr>
                <w:rFonts w:ascii="Times New Roman" w:hAnsi="Times New Roman" w:cs="Times New Roman"/>
                <w:sz w:val="26"/>
                <w:szCs w:val="26"/>
                <w:lang w:eastAsia="uk-UA"/>
              </w:rPr>
              <w:t>,00</w:t>
            </w:r>
          </w:p>
        </w:tc>
      </w:tr>
    </w:tbl>
    <w:p w:rsidR="002C62C1" w:rsidRPr="007B36EE" w:rsidRDefault="002C62C1" w:rsidP="00D06B12">
      <w:pPr>
        <w:spacing w:line="240" w:lineRule="auto"/>
        <w:rPr>
          <w:rFonts w:ascii="Times New Roman" w:hAnsi="Times New Roman" w:cs="Times New Roman"/>
          <w:sz w:val="26"/>
          <w:szCs w:val="26"/>
        </w:rPr>
      </w:pPr>
    </w:p>
    <w:p w:rsidR="004C16CF" w:rsidRPr="007B36EE" w:rsidRDefault="004C16CF" w:rsidP="00D06B12">
      <w:pPr>
        <w:spacing w:line="240" w:lineRule="auto"/>
        <w:ind w:firstLine="709"/>
        <w:rPr>
          <w:rFonts w:ascii="Times New Roman" w:hAnsi="Times New Roman" w:cs="Times New Roman"/>
          <w:sz w:val="26"/>
          <w:szCs w:val="26"/>
          <w:shd w:val="clear" w:color="auto" w:fill="FFFFFF"/>
        </w:rPr>
      </w:pPr>
      <w:r w:rsidRPr="007B36EE">
        <w:rPr>
          <w:rFonts w:ascii="Times New Roman" w:hAnsi="Times New Roman" w:cs="Times New Roman"/>
          <w:sz w:val="26"/>
          <w:szCs w:val="26"/>
          <w:shd w:val="clear" w:color="auto" w:fill="FFFFFF"/>
        </w:rPr>
        <w:t>Розрахунок відповідних витрат на одного суб’єкта господарювання</w:t>
      </w:r>
    </w:p>
    <w:p w:rsidR="004C16CF" w:rsidRPr="007B36EE" w:rsidRDefault="004C16CF" w:rsidP="00D06B12">
      <w:pPr>
        <w:spacing w:line="240" w:lineRule="auto"/>
        <w:jc w:val="center"/>
        <w:rPr>
          <w:rFonts w:ascii="Times New Roman" w:hAnsi="Times New Roman" w:cs="Times New Roman"/>
          <w:sz w:val="26"/>
          <w:szCs w:val="26"/>
          <w:shd w:val="clear" w:color="auto" w:fill="FFFFFF"/>
        </w:rPr>
      </w:pPr>
    </w:p>
    <w:tbl>
      <w:tblPr>
        <w:tblStyle w:val="af2"/>
        <w:tblW w:w="0" w:type="auto"/>
        <w:tblLook w:val="04A0" w:firstRow="1" w:lastRow="0" w:firstColumn="1" w:lastColumn="0" w:noHBand="0" w:noVBand="1"/>
      </w:tblPr>
      <w:tblGrid>
        <w:gridCol w:w="2629"/>
        <w:gridCol w:w="2461"/>
        <w:gridCol w:w="2490"/>
        <w:gridCol w:w="2467"/>
      </w:tblGrid>
      <w:tr w:rsidR="007B36EE" w:rsidRPr="007B36EE" w:rsidTr="004C16CF">
        <w:tc>
          <w:tcPr>
            <w:tcW w:w="2569" w:type="dxa"/>
          </w:tcPr>
          <w:p w:rsidR="004C16CF" w:rsidRPr="007B36EE" w:rsidRDefault="004C16C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Вид витрат</w:t>
            </w:r>
          </w:p>
        </w:tc>
        <w:tc>
          <w:tcPr>
            <w:tcW w:w="2570" w:type="dxa"/>
          </w:tcPr>
          <w:p w:rsidR="004C16CF" w:rsidRPr="007B36EE" w:rsidRDefault="004C16C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У перший рік</w:t>
            </w:r>
          </w:p>
        </w:tc>
        <w:tc>
          <w:tcPr>
            <w:tcW w:w="2570" w:type="dxa"/>
          </w:tcPr>
          <w:p w:rsidR="004C16CF" w:rsidRPr="007B36EE" w:rsidRDefault="004C16C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Періодичні (за рік)</w:t>
            </w:r>
          </w:p>
        </w:tc>
        <w:tc>
          <w:tcPr>
            <w:tcW w:w="2570" w:type="dxa"/>
          </w:tcPr>
          <w:p w:rsidR="004C16CF" w:rsidRPr="007B36EE" w:rsidRDefault="004C16C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4C16CF" w:rsidRPr="007B36EE" w:rsidTr="004C16CF">
        <w:tc>
          <w:tcPr>
            <w:tcW w:w="2569" w:type="dxa"/>
          </w:tcPr>
          <w:p w:rsidR="004C16CF" w:rsidRPr="007B36EE" w:rsidRDefault="00672DC9"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2570" w:type="dxa"/>
          </w:tcPr>
          <w:p w:rsidR="004C16CF" w:rsidRPr="007B36EE" w:rsidRDefault="004C16CF"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570" w:type="dxa"/>
          </w:tcPr>
          <w:p w:rsidR="004C16CF" w:rsidRPr="007B36EE" w:rsidRDefault="004C16CF"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570" w:type="dxa"/>
          </w:tcPr>
          <w:p w:rsidR="004C16CF" w:rsidRPr="007B36EE" w:rsidRDefault="004C16CF"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bl>
    <w:p w:rsidR="004C16CF" w:rsidRPr="007B36EE" w:rsidRDefault="004C16CF" w:rsidP="00D06B12">
      <w:pPr>
        <w:spacing w:line="240" w:lineRule="auto"/>
        <w:jc w:val="both"/>
        <w:rPr>
          <w:rFonts w:ascii="Times New Roman" w:hAnsi="Times New Roman" w:cs="Times New Roman"/>
          <w:sz w:val="26"/>
          <w:szCs w:val="26"/>
        </w:rPr>
      </w:pPr>
    </w:p>
    <w:tbl>
      <w:tblPr>
        <w:tblStyle w:val="af2"/>
        <w:tblW w:w="10060" w:type="dxa"/>
        <w:tblLook w:val="04A0" w:firstRow="1" w:lastRow="0" w:firstColumn="1" w:lastColumn="0" w:noHBand="0" w:noVBand="1"/>
      </w:tblPr>
      <w:tblGrid>
        <w:gridCol w:w="3227"/>
        <w:gridCol w:w="4253"/>
        <w:gridCol w:w="2580"/>
      </w:tblGrid>
      <w:tr w:rsidR="007B36EE" w:rsidRPr="007B36EE" w:rsidTr="001D054F">
        <w:tc>
          <w:tcPr>
            <w:tcW w:w="3227" w:type="dxa"/>
          </w:tcPr>
          <w:p w:rsidR="00A906ED" w:rsidRPr="007B36EE" w:rsidRDefault="00A906ED"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Вид витрат</w:t>
            </w:r>
          </w:p>
        </w:tc>
        <w:tc>
          <w:tcPr>
            <w:tcW w:w="4253" w:type="dxa"/>
          </w:tcPr>
          <w:p w:rsidR="00A906ED" w:rsidRPr="007B36EE" w:rsidRDefault="00A906ED" w:rsidP="00D06B12">
            <w:pPr>
              <w:jc w:val="center"/>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на сплату податків та зборів змінених/нововведених) </w:t>
            </w:r>
          </w:p>
          <w:p w:rsidR="00A906ED" w:rsidRPr="007B36EE" w:rsidRDefault="00A906ED"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(за рік)</w:t>
            </w:r>
          </w:p>
        </w:tc>
        <w:tc>
          <w:tcPr>
            <w:tcW w:w="2580" w:type="dxa"/>
          </w:tcPr>
          <w:p w:rsidR="00A906ED" w:rsidRPr="007B36EE" w:rsidRDefault="00A906ED"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A906ED" w:rsidRPr="007B36EE" w:rsidTr="001D054F">
        <w:tc>
          <w:tcPr>
            <w:tcW w:w="3227" w:type="dxa"/>
          </w:tcPr>
          <w:p w:rsidR="00A906ED" w:rsidRPr="007B36EE" w:rsidRDefault="00A906ED"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Податки та збори (зміна розміру податків/зборів, виникнення необхідності у сплаті податків/зборів)</w:t>
            </w:r>
          </w:p>
        </w:tc>
        <w:tc>
          <w:tcPr>
            <w:tcW w:w="4253" w:type="dxa"/>
          </w:tcPr>
          <w:p w:rsidR="00A906ED" w:rsidRPr="007B36EE" w:rsidRDefault="00A906ED"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580" w:type="dxa"/>
          </w:tcPr>
          <w:p w:rsidR="00A906ED" w:rsidRPr="007B36EE" w:rsidRDefault="00A906ED"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bl>
    <w:p w:rsidR="00A906ED" w:rsidRDefault="00A906ED" w:rsidP="00D06B12">
      <w:pPr>
        <w:spacing w:line="240" w:lineRule="auto"/>
        <w:jc w:val="both"/>
        <w:rPr>
          <w:rFonts w:ascii="Times New Roman" w:hAnsi="Times New Roman" w:cs="Times New Roman"/>
          <w:sz w:val="26"/>
          <w:szCs w:val="26"/>
        </w:rPr>
      </w:pPr>
    </w:p>
    <w:p w:rsidR="002D31DC" w:rsidRDefault="002D31DC" w:rsidP="00D06B12">
      <w:pPr>
        <w:spacing w:line="240" w:lineRule="auto"/>
        <w:jc w:val="both"/>
        <w:rPr>
          <w:rFonts w:ascii="Times New Roman" w:hAnsi="Times New Roman" w:cs="Times New Roman"/>
          <w:sz w:val="26"/>
          <w:szCs w:val="26"/>
        </w:rPr>
      </w:pPr>
    </w:p>
    <w:tbl>
      <w:tblPr>
        <w:tblStyle w:val="af2"/>
        <w:tblW w:w="10060" w:type="dxa"/>
        <w:tblLook w:val="04A0" w:firstRow="1" w:lastRow="0" w:firstColumn="1" w:lastColumn="0" w:noHBand="0" w:noVBand="1"/>
      </w:tblPr>
      <w:tblGrid>
        <w:gridCol w:w="2360"/>
        <w:gridCol w:w="2329"/>
        <w:gridCol w:w="2028"/>
        <w:gridCol w:w="1755"/>
        <w:gridCol w:w="1588"/>
      </w:tblGrid>
      <w:tr w:rsidR="007B36EE" w:rsidRPr="007B36EE" w:rsidTr="001D054F">
        <w:tc>
          <w:tcPr>
            <w:tcW w:w="2360" w:type="dxa"/>
          </w:tcPr>
          <w:p w:rsidR="0019100F" w:rsidRPr="007B36EE" w:rsidRDefault="0019100F" w:rsidP="00D06B12">
            <w:pPr>
              <w:jc w:val="center"/>
              <w:rPr>
                <w:rFonts w:ascii="Times New Roman" w:hAnsi="Times New Roman" w:cs="Times New Roman"/>
                <w:sz w:val="26"/>
                <w:szCs w:val="26"/>
              </w:rPr>
            </w:pPr>
            <w:r w:rsidRPr="007B36EE">
              <w:rPr>
                <w:rFonts w:ascii="Times New Roman" w:hAnsi="Times New Roman" w:cs="Times New Roman"/>
                <w:b/>
                <w:sz w:val="26"/>
                <w:szCs w:val="26"/>
                <w:shd w:val="clear" w:color="auto" w:fill="FFFFFF"/>
              </w:rPr>
              <w:t>Вид витрат</w:t>
            </w:r>
          </w:p>
        </w:tc>
        <w:tc>
          <w:tcPr>
            <w:tcW w:w="2329" w:type="dxa"/>
          </w:tcPr>
          <w:p w:rsidR="0019100F" w:rsidRPr="007B36EE" w:rsidRDefault="0019100F" w:rsidP="00D06B12">
            <w:pPr>
              <w:jc w:val="center"/>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на ведення обліку, підготовку та подання звітності </w:t>
            </w:r>
          </w:p>
          <w:p w:rsidR="0019100F" w:rsidRPr="007B36EE" w:rsidRDefault="0019100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(за рік)</w:t>
            </w:r>
          </w:p>
        </w:tc>
        <w:tc>
          <w:tcPr>
            <w:tcW w:w="2028" w:type="dxa"/>
          </w:tcPr>
          <w:p w:rsidR="0019100F" w:rsidRPr="007B36EE" w:rsidRDefault="0019100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на оплату штрафних санкцій за рік</w:t>
            </w:r>
          </w:p>
        </w:tc>
        <w:tc>
          <w:tcPr>
            <w:tcW w:w="1755" w:type="dxa"/>
            <w:shd w:val="clear" w:color="auto" w:fill="FFFFFF"/>
          </w:tcPr>
          <w:p w:rsidR="0019100F" w:rsidRPr="007B36EE" w:rsidRDefault="0019100F" w:rsidP="00D06B12">
            <w:pPr>
              <w:pStyle w:val="rvps12"/>
              <w:spacing w:before="150" w:beforeAutospacing="0" w:after="150" w:afterAutospacing="0"/>
              <w:jc w:val="center"/>
              <w:rPr>
                <w:b/>
                <w:sz w:val="26"/>
                <w:szCs w:val="26"/>
              </w:rPr>
            </w:pPr>
            <w:r w:rsidRPr="007B36EE">
              <w:rPr>
                <w:b/>
                <w:sz w:val="26"/>
                <w:szCs w:val="26"/>
              </w:rPr>
              <w:t>Разом за рік</w:t>
            </w:r>
          </w:p>
        </w:tc>
        <w:tc>
          <w:tcPr>
            <w:tcW w:w="1588" w:type="dxa"/>
            <w:shd w:val="clear" w:color="auto" w:fill="FFFFFF"/>
          </w:tcPr>
          <w:p w:rsidR="0019100F" w:rsidRPr="007B36EE" w:rsidRDefault="0019100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19100F" w:rsidRPr="007B36EE" w:rsidTr="001D054F">
        <w:tc>
          <w:tcPr>
            <w:tcW w:w="2360" w:type="dxa"/>
          </w:tcPr>
          <w:p w:rsidR="002D31DC" w:rsidRDefault="0019100F" w:rsidP="00D06B12">
            <w:pPr>
              <w:jc w:val="both"/>
              <w:rPr>
                <w:rFonts w:ascii="Times New Roman" w:hAnsi="Times New Roman" w:cs="Times New Roman"/>
                <w:sz w:val="26"/>
                <w:szCs w:val="26"/>
                <w:shd w:val="clear" w:color="auto" w:fill="FFFFFF"/>
              </w:rPr>
            </w:pPr>
            <w:r w:rsidRPr="007B36EE">
              <w:rPr>
                <w:rFonts w:ascii="Times New Roman" w:hAnsi="Times New Roman" w:cs="Times New Roman"/>
                <w:sz w:val="26"/>
                <w:szCs w:val="26"/>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w:t>
            </w:r>
          </w:p>
          <w:p w:rsidR="002D31DC" w:rsidRDefault="002D31DC" w:rsidP="00D06B12">
            <w:pPr>
              <w:jc w:val="both"/>
              <w:rPr>
                <w:rFonts w:ascii="Times New Roman" w:hAnsi="Times New Roman" w:cs="Times New Roman"/>
                <w:sz w:val="26"/>
                <w:szCs w:val="26"/>
                <w:shd w:val="clear" w:color="auto" w:fill="FFFFFF"/>
              </w:rPr>
            </w:pPr>
          </w:p>
          <w:p w:rsidR="002D31DC" w:rsidRPr="007B36EE" w:rsidRDefault="002D31DC" w:rsidP="00D06B12">
            <w:pPr>
              <w:jc w:val="both"/>
              <w:rPr>
                <w:rFonts w:ascii="Times New Roman" w:hAnsi="Times New Roman" w:cs="Times New Roman"/>
                <w:sz w:val="26"/>
                <w:szCs w:val="26"/>
              </w:rPr>
            </w:pPr>
          </w:p>
        </w:tc>
        <w:tc>
          <w:tcPr>
            <w:tcW w:w="2329" w:type="dxa"/>
          </w:tcPr>
          <w:p w:rsidR="0019100F" w:rsidRPr="007B36EE" w:rsidRDefault="0019100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028" w:type="dxa"/>
          </w:tcPr>
          <w:p w:rsidR="0019100F" w:rsidRPr="007B36EE" w:rsidRDefault="0019100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1755" w:type="dxa"/>
          </w:tcPr>
          <w:p w:rsidR="0019100F" w:rsidRPr="007B36EE" w:rsidRDefault="0019100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1588" w:type="dxa"/>
          </w:tcPr>
          <w:p w:rsidR="0019100F" w:rsidRPr="007B36EE" w:rsidRDefault="0019100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r w:rsidR="007B36EE" w:rsidRPr="007B36EE" w:rsidTr="001D054F">
        <w:tc>
          <w:tcPr>
            <w:tcW w:w="2360" w:type="dxa"/>
          </w:tcPr>
          <w:p w:rsidR="003B54A1" w:rsidRPr="007B36EE" w:rsidRDefault="003B54A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lastRenderedPageBreak/>
              <w:t>Вид витрат</w:t>
            </w:r>
          </w:p>
        </w:tc>
        <w:tc>
          <w:tcPr>
            <w:tcW w:w="2329" w:type="dxa"/>
          </w:tcPr>
          <w:p w:rsidR="003B54A1" w:rsidRPr="007B36EE" w:rsidRDefault="003B54A1" w:rsidP="00D06B12">
            <w:pPr>
              <w:jc w:val="both"/>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на проходження відповідних процедур (витрати часу, витрати на експертизи, тощо)</w:t>
            </w:r>
          </w:p>
        </w:tc>
        <w:tc>
          <w:tcPr>
            <w:tcW w:w="2028" w:type="dxa"/>
          </w:tcPr>
          <w:p w:rsidR="003B54A1" w:rsidRPr="007B36EE" w:rsidRDefault="003B54A1" w:rsidP="00D06B12">
            <w:pPr>
              <w:jc w:val="both"/>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безпосередньо на дозволи, ліцензії, сертифікати, страхові поліси (за рік - стартовий)</w:t>
            </w:r>
          </w:p>
        </w:tc>
        <w:tc>
          <w:tcPr>
            <w:tcW w:w="1755" w:type="dxa"/>
          </w:tcPr>
          <w:p w:rsidR="003B54A1" w:rsidRPr="007B36EE" w:rsidRDefault="003B54A1" w:rsidP="00D06B12">
            <w:pPr>
              <w:jc w:val="both"/>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Разом за рік (стартовий)</w:t>
            </w:r>
          </w:p>
        </w:tc>
        <w:tc>
          <w:tcPr>
            <w:tcW w:w="1588" w:type="dxa"/>
          </w:tcPr>
          <w:p w:rsidR="001B4930" w:rsidRPr="007B36EE" w:rsidRDefault="003B54A1" w:rsidP="00D06B12">
            <w:pPr>
              <w:jc w:val="both"/>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w:t>
            </w:r>
          </w:p>
          <w:p w:rsidR="003B54A1" w:rsidRPr="007B36EE" w:rsidRDefault="003B54A1" w:rsidP="00D06B12">
            <w:pPr>
              <w:jc w:val="both"/>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за п’ять років</w:t>
            </w:r>
          </w:p>
        </w:tc>
      </w:tr>
      <w:tr w:rsidR="003B54A1" w:rsidRPr="007B36EE" w:rsidTr="001D054F">
        <w:tc>
          <w:tcPr>
            <w:tcW w:w="2360" w:type="dxa"/>
          </w:tcPr>
          <w:p w:rsidR="003B54A1" w:rsidRPr="007B36EE" w:rsidRDefault="003B54A1"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2329" w:type="dxa"/>
          </w:tcPr>
          <w:p w:rsidR="003B54A1" w:rsidRPr="007B36EE" w:rsidRDefault="003B54A1"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028" w:type="dxa"/>
          </w:tcPr>
          <w:p w:rsidR="003B54A1" w:rsidRPr="007B36EE" w:rsidRDefault="003B54A1"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1755" w:type="dxa"/>
          </w:tcPr>
          <w:p w:rsidR="003B54A1" w:rsidRPr="007B36EE" w:rsidRDefault="003B54A1"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1588" w:type="dxa"/>
          </w:tcPr>
          <w:p w:rsidR="003B54A1" w:rsidRPr="007B36EE" w:rsidRDefault="003B54A1"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bl>
    <w:p w:rsidR="003B54A1" w:rsidRPr="007B36EE" w:rsidRDefault="003B54A1" w:rsidP="00D06B12">
      <w:pPr>
        <w:spacing w:line="240" w:lineRule="auto"/>
        <w:jc w:val="both"/>
        <w:rPr>
          <w:rFonts w:ascii="Times New Roman" w:hAnsi="Times New Roman" w:cs="Times New Roman"/>
          <w:sz w:val="26"/>
          <w:szCs w:val="26"/>
        </w:rPr>
      </w:pPr>
    </w:p>
    <w:tbl>
      <w:tblPr>
        <w:tblStyle w:val="af2"/>
        <w:tblW w:w="0" w:type="auto"/>
        <w:tblLook w:val="04A0" w:firstRow="1" w:lastRow="0" w:firstColumn="1" w:lastColumn="0" w:noHBand="0" w:noVBand="1"/>
      </w:tblPr>
      <w:tblGrid>
        <w:gridCol w:w="2521"/>
        <w:gridCol w:w="2517"/>
        <w:gridCol w:w="2513"/>
        <w:gridCol w:w="2496"/>
      </w:tblGrid>
      <w:tr w:rsidR="007B36EE" w:rsidRPr="007B36EE" w:rsidTr="002D31DC">
        <w:tc>
          <w:tcPr>
            <w:tcW w:w="2569" w:type="dxa"/>
          </w:tcPr>
          <w:p w:rsidR="006F71B1" w:rsidRPr="007B36EE" w:rsidRDefault="006F71B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Вид витрат</w:t>
            </w:r>
          </w:p>
        </w:tc>
        <w:tc>
          <w:tcPr>
            <w:tcW w:w="2570" w:type="dxa"/>
          </w:tcPr>
          <w:p w:rsidR="006F71B1" w:rsidRPr="007B36EE" w:rsidRDefault="006F71B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За рік (стартовий)</w:t>
            </w:r>
          </w:p>
        </w:tc>
        <w:tc>
          <w:tcPr>
            <w:tcW w:w="2570" w:type="dxa"/>
          </w:tcPr>
          <w:p w:rsidR="006F71B1" w:rsidRPr="007B36EE" w:rsidRDefault="006F71B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Періодичні</w:t>
            </w:r>
            <w:r w:rsidRPr="007B36EE">
              <w:rPr>
                <w:rFonts w:ascii="Times New Roman" w:hAnsi="Times New Roman" w:cs="Times New Roman"/>
                <w:b/>
                <w:sz w:val="26"/>
                <w:szCs w:val="26"/>
              </w:rPr>
              <w:br/>
            </w:r>
            <w:r w:rsidRPr="007B36EE">
              <w:rPr>
                <w:rFonts w:ascii="Times New Roman" w:hAnsi="Times New Roman" w:cs="Times New Roman"/>
                <w:b/>
                <w:sz w:val="26"/>
                <w:szCs w:val="26"/>
                <w:shd w:val="clear" w:color="auto" w:fill="FFFFFF"/>
              </w:rPr>
              <w:t>(за наступний рік)</w:t>
            </w:r>
          </w:p>
        </w:tc>
        <w:tc>
          <w:tcPr>
            <w:tcW w:w="2570" w:type="dxa"/>
          </w:tcPr>
          <w:p w:rsidR="006F71B1" w:rsidRPr="007B36EE" w:rsidRDefault="006F71B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6F71B1" w:rsidRPr="007B36EE" w:rsidTr="002D31DC">
        <w:tc>
          <w:tcPr>
            <w:tcW w:w="2569" w:type="dxa"/>
          </w:tcPr>
          <w:p w:rsidR="006F71B1" w:rsidRPr="007B36EE" w:rsidRDefault="00651B5E"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Витрати на оборотні активи (матеріали, канцелярські товари тощо)</w:t>
            </w:r>
          </w:p>
        </w:tc>
        <w:tc>
          <w:tcPr>
            <w:tcW w:w="2570" w:type="dxa"/>
          </w:tcPr>
          <w:p w:rsidR="006F71B1" w:rsidRPr="007B36EE" w:rsidRDefault="006F71B1" w:rsidP="00D06B12">
            <w:pPr>
              <w:jc w:val="center"/>
              <w:rPr>
                <w:rFonts w:ascii="Times New Roman" w:hAnsi="Times New Roman" w:cs="Times New Roman"/>
                <w:sz w:val="26"/>
                <w:szCs w:val="26"/>
              </w:rPr>
            </w:pPr>
          </w:p>
          <w:p w:rsidR="004D6863" w:rsidRPr="007B36EE" w:rsidRDefault="008B09DB" w:rsidP="00D06B12">
            <w:pPr>
              <w:jc w:val="center"/>
              <w:rPr>
                <w:rFonts w:ascii="Times New Roman" w:hAnsi="Times New Roman" w:cs="Times New Roman"/>
                <w:sz w:val="26"/>
                <w:szCs w:val="26"/>
              </w:rPr>
            </w:pPr>
            <w:r w:rsidRPr="007B36EE">
              <w:rPr>
                <w:rFonts w:ascii="Times New Roman" w:hAnsi="Times New Roman" w:cs="Times New Roman"/>
                <w:sz w:val="26"/>
                <w:szCs w:val="26"/>
              </w:rPr>
              <w:t>100</w:t>
            </w:r>
          </w:p>
        </w:tc>
        <w:tc>
          <w:tcPr>
            <w:tcW w:w="2570" w:type="dxa"/>
          </w:tcPr>
          <w:p w:rsidR="006F71B1" w:rsidRPr="007B36EE" w:rsidRDefault="006F71B1" w:rsidP="00D06B12">
            <w:pPr>
              <w:jc w:val="center"/>
              <w:rPr>
                <w:rFonts w:ascii="Times New Roman" w:hAnsi="Times New Roman" w:cs="Times New Roman"/>
                <w:sz w:val="26"/>
                <w:szCs w:val="26"/>
              </w:rPr>
            </w:pPr>
          </w:p>
          <w:p w:rsidR="004D6863" w:rsidRPr="007B36EE" w:rsidRDefault="008B09DB" w:rsidP="00D06B12">
            <w:pPr>
              <w:jc w:val="center"/>
              <w:rPr>
                <w:rFonts w:ascii="Times New Roman" w:hAnsi="Times New Roman" w:cs="Times New Roman"/>
                <w:sz w:val="26"/>
                <w:szCs w:val="26"/>
              </w:rPr>
            </w:pPr>
            <w:r w:rsidRPr="007B36EE">
              <w:rPr>
                <w:rFonts w:ascii="Times New Roman" w:hAnsi="Times New Roman" w:cs="Times New Roman"/>
                <w:sz w:val="26"/>
                <w:szCs w:val="26"/>
              </w:rPr>
              <w:t>200</w:t>
            </w:r>
          </w:p>
        </w:tc>
        <w:tc>
          <w:tcPr>
            <w:tcW w:w="2570" w:type="dxa"/>
          </w:tcPr>
          <w:p w:rsidR="006F71B1" w:rsidRPr="007B36EE" w:rsidRDefault="006F71B1" w:rsidP="00D06B12">
            <w:pPr>
              <w:jc w:val="center"/>
              <w:rPr>
                <w:rFonts w:ascii="Times New Roman" w:hAnsi="Times New Roman" w:cs="Times New Roman"/>
                <w:sz w:val="26"/>
                <w:szCs w:val="26"/>
              </w:rPr>
            </w:pPr>
          </w:p>
          <w:p w:rsidR="004D6863" w:rsidRPr="007B36EE" w:rsidRDefault="008B09DB" w:rsidP="00D06B12">
            <w:pPr>
              <w:jc w:val="center"/>
              <w:rPr>
                <w:rFonts w:ascii="Times New Roman" w:hAnsi="Times New Roman" w:cs="Times New Roman"/>
                <w:sz w:val="26"/>
                <w:szCs w:val="26"/>
              </w:rPr>
            </w:pPr>
            <w:r w:rsidRPr="007B36EE">
              <w:rPr>
                <w:rFonts w:ascii="Times New Roman" w:hAnsi="Times New Roman" w:cs="Times New Roman"/>
                <w:sz w:val="26"/>
                <w:szCs w:val="26"/>
              </w:rPr>
              <w:t>500</w:t>
            </w:r>
          </w:p>
        </w:tc>
      </w:tr>
    </w:tbl>
    <w:p w:rsidR="006F71B1" w:rsidRPr="007B36EE" w:rsidRDefault="006F71B1" w:rsidP="00D06B12">
      <w:pPr>
        <w:spacing w:line="240" w:lineRule="auto"/>
        <w:jc w:val="both"/>
        <w:rPr>
          <w:rFonts w:ascii="Times New Roman" w:hAnsi="Times New Roman" w:cs="Times New Roman"/>
          <w:sz w:val="26"/>
          <w:szCs w:val="26"/>
        </w:rPr>
      </w:pPr>
    </w:p>
    <w:tbl>
      <w:tblPr>
        <w:tblStyle w:val="af2"/>
        <w:tblW w:w="0" w:type="auto"/>
        <w:tblLook w:val="04A0" w:firstRow="1" w:lastRow="0" w:firstColumn="1" w:lastColumn="0" w:noHBand="0" w:noVBand="1"/>
      </w:tblPr>
      <w:tblGrid>
        <w:gridCol w:w="3354"/>
        <w:gridCol w:w="3351"/>
        <w:gridCol w:w="3342"/>
      </w:tblGrid>
      <w:tr w:rsidR="007B36EE" w:rsidRPr="007B36EE" w:rsidTr="006F71B1">
        <w:tc>
          <w:tcPr>
            <w:tcW w:w="3426" w:type="dxa"/>
          </w:tcPr>
          <w:p w:rsidR="006F71B1" w:rsidRPr="007B36EE" w:rsidRDefault="00F20137"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Вид витрат</w:t>
            </w:r>
          </w:p>
        </w:tc>
        <w:tc>
          <w:tcPr>
            <w:tcW w:w="3426" w:type="dxa"/>
          </w:tcPr>
          <w:p w:rsidR="006F71B1" w:rsidRPr="007B36EE" w:rsidRDefault="00F20137"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на оплату праці додатково найманого персоналу (за рік)</w:t>
            </w:r>
          </w:p>
        </w:tc>
        <w:tc>
          <w:tcPr>
            <w:tcW w:w="3427" w:type="dxa"/>
          </w:tcPr>
          <w:p w:rsidR="006F71B1" w:rsidRPr="007B36EE" w:rsidRDefault="00F20137"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w:t>
            </w:r>
            <w:r w:rsidRPr="007B36EE">
              <w:rPr>
                <w:rFonts w:ascii="Times New Roman" w:hAnsi="Times New Roman" w:cs="Times New Roman"/>
                <w:b/>
                <w:sz w:val="26"/>
                <w:szCs w:val="26"/>
              </w:rPr>
              <w:br/>
            </w:r>
            <w:r w:rsidRPr="007B36EE">
              <w:rPr>
                <w:rFonts w:ascii="Times New Roman" w:hAnsi="Times New Roman" w:cs="Times New Roman"/>
                <w:b/>
                <w:sz w:val="26"/>
                <w:szCs w:val="26"/>
                <w:shd w:val="clear" w:color="auto" w:fill="FFFFFF"/>
              </w:rPr>
              <w:t>п’ять років</w:t>
            </w:r>
          </w:p>
        </w:tc>
      </w:tr>
      <w:tr w:rsidR="006F71B1" w:rsidRPr="007B36EE" w:rsidTr="006F71B1">
        <w:tc>
          <w:tcPr>
            <w:tcW w:w="3426" w:type="dxa"/>
          </w:tcPr>
          <w:p w:rsidR="006F71B1" w:rsidRPr="007B36EE" w:rsidRDefault="00A53912"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 xml:space="preserve">Витрати, пов’язані із </w:t>
            </w:r>
            <w:proofErr w:type="spellStart"/>
            <w:r w:rsidRPr="007B36EE">
              <w:rPr>
                <w:rFonts w:ascii="Times New Roman" w:hAnsi="Times New Roman" w:cs="Times New Roman"/>
                <w:sz w:val="26"/>
                <w:szCs w:val="26"/>
                <w:shd w:val="clear" w:color="auto" w:fill="FFFFFF"/>
              </w:rPr>
              <w:t>наймом</w:t>
            </w:r>
            <w:proofErr w:type="spellEnd"/>
            <w:r w:rsidRPr="007B36EE">
              <w:rPr>
                <w:rFonts w:ascii="Times New Roman" w:hAnsi="Times New Roman" w:cs="Times New Roman"/>
                <w:sz w:val="26"/>
                <w:szCs w:val="26"/>
                <w:shd w:val="clear" w:color="auto" w:fill="FFFFFF"/>
              </w:rPr>
              <w:t xml:space="preserve"> додаткового персоналу</w:t>
            </w:r>
          </w:p>
        </w:tc>
        <w:tc>
          <w:tcPr>
            <w:tcW w:w="3426" w:type="dxa"/>
          </w:tcPr>
          <w:p w:rsidR="006F71B1" w:rsidRPr="007B36EE" w:rsidRDefault="006F71B1" w:rsidP="00D06B12">
            <w:pPr>
              <w:jc w:val="center"/>
              <w:rPr>
                <w:rFonts w:ascii="Times New Roman" w:hAnsi="Times New Roman" w:cs="Times New Roman"/>
                <w:sz w:val="26"/>
                <w:szCs w:val="26"/>
              </w:rPr>
            </w:pPr>
          </w:p>
          <w:p w:rsidR="004D6863" w:rsidRPr="007B36EE" w:rsidRDefault="006A7729"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3427" w:type="dxa"/>
          </w:tcPr>
          <w:p w:rsidR="006F71B1" w:rsidRPr="007B36EE" w:rsidRDefault="006F71B1" w:rsidP="00D06B12">
            <w:pPr>
              <w:jc w:val="center"/>
              <w:rPr>
                <w:rFonts w:ascii="Times New Roman" w:hAnsi="Times New Roman" w:cs="Times New Roman"/>
                <w:sz w:val="26"/>
                <w:szCs w:val="26"/>
              </w:rPr>
            </w:pPr>
          </w:p>
          <w:p w:rsidR="004D6863" w:rsidRPr="007B36EE" w:rsidRDefault="006A7729"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bl>
    <w:p w:rsidR="006F71B1" w:rsidRPr="007B36EE" w:rsidRDefault="006F71B1" w:rsidP="00D06B12">
      <w:pPr>
        <w:spacing w:line="240" w:lineRule="auto"/>
        <w:jc w:val="both"/>
        <w:rPr>
          <w:rFonts w:ascii="Times New Roman" w:hAnsi="Times New Roman" w:cs="Times New Roman"/>
          <w:sz w:val="26"/>
          <w:szCs w:val="26"/>
        </w:rPr>
      </w:pPr>
    </w:p>
    <w:sectPr w:rsidR="006F71B1" w:rsidRPr="007B36EE" w:rsidSect="00887C65">
      <w:headerReference w:type="even" r:id="rId12"/>
      <w:headerReference w:type="default" r:id="rId13"/>
      <w:pgSz w:w="11900" w:h="16820"/>
      <w:pgMar w:top="992" w:right="567" w:bottom="567" w:left="1276" w:header="34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04" w:rsidRDefault="00D87504" w:rsidP="009E2701">
      <w:pPr>
        <w:spacing w:line="240" w:lineRule="auto"/>
      </w:pPr>
      <w:r>
        <w:separator/>
      </w:r>
    </w:p>
  </w:endnote>
  <w:endnote w:type="continuationSeparator" w:id="0">
    <w:p w:rsidR="00D87504" w:rsidRDefault="00D87504" w:rsidP="009E2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04" w:rsidRDefault="00D87504" w:rsidP="009E2701">
      <w:pPr>
        <w:spacing w:line="240" w:lineRule="auto"/>
      </w:pPr>
      <w:r>
        <w:separator/>
      </w:r>
    </w:p>
  </w:footnote>
  <w:footnote w:type="continuationSeparator" w:id="0">
    <w:p w:rsidR="00D87504" w:rsidRDefault="00D87504" w:rsidP="009E2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CE" w:rsidRDefault="004B1FCE" w:rsidP="007C1689">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4B1FCE" w:rsidRDefault="004B1FC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615152"/>
      <w:docPartObj>
        <w:docPartGallery w:val="Page Numbers (Top of Page)"/>
        <w:docPartUnique/>
      </w:docPartObj>
    </w:sdtPr>
    <w:sdtEndPr/>
    <w:sdtContent>
      <w:p w:rsidR="004B1FCE" w:rsidRDefault="004B1FCE">
        <w:pPr>
          <w:pStyle w:val="a8"/>
          <w:jc w:val="center"/>
        </w:pPr>
        <w:r>
          <w:fldChar w:fldCharType="begin"/>
        </w:r>
        <w:r>
          <w:instrText>PAGE   \* MERGEFORMAT</w:instrText>
        </w:r>
        <w:r>
          <w:fldChar w:fldCharType="separate"/>
        </w:r>
        <w:r w:rsidR="00A26D41">
          <w:rPr>
            <w:noProof/>
          </w:rPr>
          <w:t>13</w:t>
        </w:r>
        <w:r>
          <w:fldChar w:fldCharType="end"/>
        </w:r>
      </w:p>
    </w:sdtContent>
  </w:sdt>
  <w:p w:rsidR="004B1FCE" w:rsidRDefault="004B1FC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39AC"/>
    <w:multiLevelType w:val="hybridMultilevel"/>
    <w:tmpl w:val="5518FCA8"/>
    <w:lvl w:ilvl="0" w:tplc="072A19B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B66451A"/>
    <w:multiLevelType w:val="hybridMultilevel"/>
    <w:tmpl w:val="87A2D58E"/>
    <w:lvl w:ilvl="0" w:tplc="072A19BA">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03A7D2A"/>
    <w:multiLevelType w:val="hybridMultilevel"/>
    <w:tmpl w:val="EB2CA436"/>
    <w:lvl w:ilvl="0" w:tplc="43AA33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6953B07"/>
    <w:multiLevelType w:val="hybridMultilevel"/>
    <w:tmpl w:val="B5900474"/>
    <w:lvl w:ilvl="0" w:tplc="65C0F32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08"/>
    <w:rsid w:val="0000396B"/>
    <w:rsid w:val="000051DD"/>
    <w:rsid w:val="00010D8C"/>
    <w:rsid w:val="00013063"/>
    <w:rsid w:val="000147F3"/>
    <w:rsid w:val="00021E10"/>
    <w:rsid w:val="00023163"/>
    <w:rsid w:val="000239D4"/>
    <w:rsid w:val="00023D93"/>
    <w:rsid w:val="000264BF"/>
    <w:rsid w:val="00027408"/>
    <w:rsid w:val="00030833"/>
    <w:rsid w:val="00035CA2"/>
    <w:rsid w:val="00040B1B"/>
    <w:rsid w:val="00041CE2"/>
    <w:rsid w:val="00041DB4"/>
    <w:rsid w:val="00043FC4"/>
    <w:rsid w:val="00070379"/>
    <w:rsid w:val="00073C42"/>
    <w:rsid w:val="00086E33"/>
    <w:rsid w:val="00091E4D"/>
    <w:rsid w:val="0009281D"/>
    <w:rsid w:val="000A4ABF"/>
    <w:rsid w:val="000A6581"/>
    <w:rsid w:val="000A7D17"/>
    <w:rsid w:val="000C59E1"/>
    <w:rsid w:val="000C667B"/>
    <w:rsid w:val="000C730B"/>
    <w:rsid w:val="000D1EEA"/>
    <w:rsid w:val="000E0391"/>
    <w:rsid w:val="001050D3"/>
    <w:rsid w:val="0010710C"/>
    <w:rsid w:val="00107FD6"/>
    <w:rsid w:val="00121EF4"/>
    <w:rsid w:val="001378D6"/>
    <w:rsid w:val="00143423"/>
    <w:rsid w:val="0014359A"/>
    <w:rsid w:val="0014736B"/>
    <w:rsid w:val="001479FE"/>
    <w:rsid w:val="00152FE4"/>
    <w:rsid w:val="001645B2"/>
    <w:rsid w:val="00165742"/>
    <w:rsid w:val="001706CF"/>
    <w:rsid w:val="00181B7E"/>
    <w:rsid w:val="00183722"/>
    <w:rsid w:val="001859FF"/>
    <w:rsid w:val="0019100F"/>
    <w:rsid w:val="00194501"/>
    <w:rsid w:val="00195743"/>
    <w:rsid w:val="001A03D4"/>
    <w:rsid w:val="001A05FA"/>
    <w:rsid w:val="001A597D"/>
    <w:rsid w:val="001A617B"/>
    <w:rsid w:val="001A65D2"/>
    <w:rsid w:val="001B447C"/>
    <w:rsid w:val="001B4930"/>
    <w:rsid w:val="001B4ABB"/>
    <w:rsid w:val="001B72C7"/>
    <w:rsid w:val="001B7562"/>
    <w:rsid w:val="001C57F7"/>
    <w:rsid w:val="001C786D"/>
    <w:rsid w:val="001C7C56"/>
    <w:rsid w:val="001D054F"/>
    <w:rsid w:val="001D1625"/>
    <w:rsid w:val="001D3F36"/>
    <w:rsid w:val="001E5367"/>
    <w:rsid w:val="001E7C55"/>
    <w:rsid w:val="001F1C75"/>
    <w:rsid w:val="001F3421"/>
    <w:rsid w:val="001F7C19"/>
    <w:rsid w:val="00200734"/>
    <w:rsid w:val="00200C46"/>
    <w:rsid w:val="00202D34"/>
    <w:rsid w:val="0020716B"/>
    <w:rsid w:val="002156B2"/>
    <w:rsid w:val="0021592D"/>
    <w:rsid w:val="002175B8"/>
    <w:rsid w:val="00226B90"/>
    <w:rsid w:val="00227884"/>
    <w:rsid w:val="002300DB"/>
    <w:rsid w:val="00232159"/>
    <w:rsid w:val="0024056E"/>
    <w:rsid w:val="00252CBE"/>
    <w:rsid w:val="00265E3F"/>
    <w:rsid w:val="0027007E"/>
    <w:rsid w:val="0027069D"/>
    <w:rsid w:val="00271596"/>
    <w:rsid w:val="002719A8"/>
    <w:rsid w:val="00275FF2"/>
    <w:rsid w:val="0027790B"/>
    <w:rsid w:val="002826E1"/>
    <w:rsid w:val="00283553"/>
    <w:rsid w:val="00294E06"/>
    <w:rsid w:val="0029753F"/>
    <w:rsid w:val="002A10FA"/>
    <w:rsid w:val="002B64B5"/>
    <w:rsid w:val="002B728F"/>
    <w:rsid w:val="002C62C1"/>
    <w:rsid w:val="002D0AC4"/>
    <w:rsid w:val="002D0CAD"/>
    <w:rsid w:val="002D31DC"/>
    <w:rsid w:val="002E12D1"/>
    <w:rsid w:val="002F0A37"/>
    <w:rsid w:val="002F23C9"/>
    <w:rsid w:val="002F2A54"/>
    <w:rsid w:val="002F47F5"/>
    <w:rsid w:val="003030C9"/>
    <w:rsid w:val="003056D1"/>
    <w:rsid w:val="0030776D"/>
    <w:rsid w:val="003178A1"/>
    <w:rsid w:val="0032068B"/>
    <w:rsid w:val="00323147"/>
    <w:rsid w:val="00324054"/>
    <w:rsid w:val="00324E63"/>
    <w:rsid w:val="00327695"/>
    <w:rsid w:val="00332233"/>
    <w:rsid w:val="00334A34"/>
    <w:rsid w:val="003409D4"/>
    <w:rsid w:val="0034140F"/>
    <w:rsid w:val="00343438"/>
    <w:rsid w:val="00350225"/>
    <w:rsid w:val="00350EE3"/>
    <w:rsid w:val="0035248D"/>
    <w:rsid w:val="0035433F"/>
    <w:rsid w:val="00356ACC"/>
    <w:rsid w:val="00357749"/>
    <w:rsid w:val="003751A3"/>
    <w:rsid w:val="003815F1"/>
    <w:rsid w:val="00383443"/>
    <w:rsid w:val="003855D0"/>
    <w:rsid w:val="0038673D"/>
    <w:rsid w:val="00392F0E"/>
    <w:rsid w:val="003944BA"/>
    <w:rsid w:val="003A02CB"/>
    <w:rsid w:val="003A3A75"/>
    <w:rsid w:val="003A4585"/>
    <w:rsid w:val="003A5D62"/>
    <w:rsid w:val="003A6E45"/>
    <w:rsid w:val="003B1B27"/>
    <w:rsid w:val="003B54A1"/>
    <w:rsid w:val="003B6B39"/>
    <w:rsid w:val="003B757F"/>
    <w:rsid w:val="003D01C5"/>
    <w:rsid w:val="003D0D6B"/>
    <w:rsid w:val="003D1D17"/>
    <w:rsid w:val="003D27B2"/>
    <w:rsid w:val="003D2BF4"/>
    <w:rsid w:val="003D2FF9"/>
    <w:rsid w:val="003E2E27"/>
    <w:rsid w:val="00401FA2"/>
    <w:rsid w:val="00402543"/>
    <w:rsid w:val="00403A6D"/>
    <w:rsid w:val="00417A0B"/>
    <w:rsid w:val="004211CA"/>
    <w:rsid w:val="004225C2"/>
    <w:rsid w:val="004258FE"/>
    <w:rsid w:val="00425D75"/>
    <w:rsid w:val="00426F7B"/>
    <w:rsid w:val="00431FB7"/>
    <w:rsid w:val="00433A83"/>
    <w:rsid w:val="004352E2"/>
    <w:rsid w:val="00436DD8"/>
    <w:rsid w:val="00442502"/>
    <w:rsid w:val="00443C46"/>
    <w:rsid w:val="00445086"/>
    <w:rsid w:val="004520A5"/>
    <w:rsid w:val="004533C3"/>
    <w:rsid w:val="004557EB"/>
    <w:rsid w:val="00460C0A"/>
    <w:rsid w:val="00464D31"/>
    <w:rsid w:val="0047280E"/>
    <w:rsid w:val="004805CD"/>
    <w:rsid w:val="00484FB4"/>
    <w:rsid w:val="00490C4A"/>
    <w:rsid w:val="00492425"/>
    <w:rsid w:val="00494A07"/>
    <w:rsid w:val="004A141B"/>
    <w:rsid w:val="004A5F71"/>
    <w:rsid w:val="004B1FCE"/>
    <w:rsid w:val="004B6D0D"/>
    <w:rsid w:val="004C16CF"/>
    <w:rsid w:val="004C6B79"/>
    <w:rsid w:val="004D055F"/>
    <w:rsid w:val="004D2989"/>
    <w:rsid w:val="004D6863"/>
    <w:rsid w:val="004E4C3A"/>
    <w:rsid w:val="004E4DD2"/>
    <w:rsid w:val="004F1050"/>
    <w:rsid w:val="004F474A"/>
    <w:rsid w:val="00516505"/>
    <w:rsid w:val="00521D45"/>
    <w:rsid w:val="00526943"/>
    <w:rsid w:val="00532C36"/>
    <w:rsid w:val="0053619C"/>
    <w:rsid w:val="0054271B"/>
    <w:rsid w:val="00545E74"/>
    <w:rsid w:val="005464F5"/>
    <w:rsid w:val="005468D4"/>
    <w:rsid w:val="00547DD5"/>
    <w:rsid w:val="00551145"/>
    <w:rsid w:val="00552F8C"/>
    <w:rsid w:val="0055683E"/>
    <w:rsid w:val="00560B68"/>
    <w:rsid w:val="00565098"/>
    <w:rsid w:val="00567943"/>
    <w:rsid w:val="00573412"/>
    <w:rsid w:val="0058619B"/>
    <w:rsid w:val="0058766D"/>
    <w:rsid w:val="00587A76"/>
    <w:rsid w:val="005932DA"/>
    <w:rsid w:val="005A0DEF"/>
    <w:rsid w:val="005A677E"/>
    <w:rsid w:val="005A702C"/>
    <w:rsid w:val="005B4F3A"/>
    <w:rsid w:val="005C007A"/>
    <w:rsid w:val="005C33EE"/>
    <w:rsid w:val="005D2CAF"/>
    <w:rsid w:val="005F41E2"/>
    <w:rsid w:val="005F4671"/>
    <w:rsid w:val="00616D01"/>
    <w:rsid w:val="00636703"/>
    <w:rsid w:val="00640158"/>
    <w:rsid w:val="0064219A"/>
    <w:rsid w:val="00642202"/>
    <w:rsid w:val="00650FA1"/>
    <w:rsid w:val="00651B5E"/>
    <w:rsid w:val="00652519"/>
    <w:rsid w:val="00656B8B"/>
    <w:rsid w:val="00657107"/>
    <w:rsid w:val="00660C95"/>
    <w:rsid w:val="00667E05"/>
    <w:rsid w:val="00672DC9"/>
    <w:rsid w:val="00673D84"/>
    <w:rsid w:val="0069114D"/>
    <w:rsid w:val="00691A8A"/>
    <w:rsid w:val="0069256C"/>
    <w:rsid w:val="006A1F32"/>
    <w:rsid w:val="006A308C"/>
    <w:rsid w:val="006A7729"/>
    <w:rsid w:val="006A7E69"/>
    <w:rsid w:val="006B3AF8"/>
    <w:rsid w:val="006B5504"/>
    <w:rsid w:val="006D1036"/>
    <w:rsid w:val="006D4CA4"/>
    <w:rsid w:val="006D5192"/>
    <w:rsid w:val="006E0A33"/>
    <w:rsid w:val="006E0CEB"/>
    <w:rsid w:val="006E4A91"/>
    <w:rsid w:val="006E60EE"/>
    <w:rsid w:val="006F06C8"/>
    <w:rsid w:val="006F6DA1"/>
    <w:rsid w:val="006F71B1"/>
    <w:rsid w:val="00713331"/>
    <w:rsid w:val="007204AD"/>
    <w:rsid w:val="0072195D"/>
    <w:rsid w:val="0072347D"/>
    <w:rsid w:val="007319C4"/>
    <w:rsid w:val="00733896"/>
    <w:rsid w:val="007456BB"/>
    <w:rsid w:val="00754045"/>
    <w:rsid w:val="00755932"/>
    <w:rsid w:val="00760112"/>
    <w:rsid w:val="00760A2C"/>
    <w:rsid w:val="007720D3"/>
    <w:rsid w:val="007722A6"/>
    <w:rsid w:val="0077618B"/>
    <w:rsid w:val="00777A5C"/>
    <w:rsid w:val="00782917"/>
    <w:rsid w:val="00787319"/>
    <w:rsid w:val="00791DAD"/>
    <w:rsid w:val="007B36EE"/>
    <w:rsid w:val="007B5286"/>
    <w:rsid w:val="007B7E0C"/>
    <w:rsid w:val="007C0D24"/>
    <w:rsid w:val="007C167F"/>
    <w:rsid w:val="007C1689"/>
    <w:rsid w:val="007C5435"/>
    <w:rsid w:val="007C7ABD"/>
    <w:rsid w:val="007D0D21"/>
    <w:rsid w:val="007D3707"/>
    <w:rsid w:val="007D5A4D"/>
    <w:rsid w:val="007E302B"/>
    <w:rsid w:val="007E5F20"/>
    <w:rsid w:val="007E7B9C"/>
    <w:rsid w:val="007F1B46"/>
    <w:rsid w:val="007F439D"/>
    <w:rsid w:val="007F71FE"/>
    <w:rsid w:val="00801D9D"/>
    <w:rsid w:val="00802F31"/>
    <w:rsid w:val="00810AE3"/>
    <w:rsid w:val="00813CFB"/>
    <w:rsid w:val="00822707"/>
    <w:rsid w:val="00823427"/>
    <w:rsid w:val="00827E29"/>
    <w:rsid w:val="00830D03"/>
    <w:rsid w:val="0083532F"/>
    <w:rsid w:val="0084239B"/>
    <w:rsid w:val="008423A7"/>
    <w:rsid w:val="00847B68"/>
    <w:rsid w:val="0085191B"/>
    <w:rsid w:val="0085238A"/>
    <w:rsid w:val="00853771"/>
    <w:rsid w:val="00855015"/>
    <w:rsid w:val="008557F9"/>
    <w:rsid w:val="00857536"/>
    <w:rsid w:val="00857CBE"/>
    <w:rsid w:val="00861E03"/>
    <w:rsid w:val="00862D66"/>
    <w:rsid w:val="00867A48"/>
    <w:rsid w:val="008852F0"/>
    <w:rsid w:val="00885D98"/>
    <w:rsid w:val="00887C65"/>
    <w:rsid w:val="008940AE"/>
    <w:rsid w:val="008B09DB"/>
    <w:rsid w:val="008B5DC6"/>
    <w:rsid w:val="008B77EE"/>
    <w:rsid w:val="008C09C8"/>
    <w:rsid w:val="008C161A"/>
    <w:rsid w:val="008C1887"/>
    <w:rsid w:val="008C213F"/>
    <w:rsid w:val="008C3546"/>
    <w:rsid w:val="008C7AF4"/>
    <w:rsid w:val="008D120E"/>
    <w:rsid w:val="008D3A3A"/>
    <w:rsid w:val="008D7635"/>
    <w:rsid w:val="008E52F2"/>
    <w:rsid w:val="008F5007"/>
    <w:rsid w:val="008F50D1"/>
    <w:rsid w:val="009035AA"/>
    <w:rsid w:val="0090527A"/>
    <w:rsid w:val="00907693"/>
    <w:rsid w:val="00910285"/>
    <w:rsid w:val="0091398C"/>
    <w:rsid w:val="00915BD9"/>
    <w:rsid w:val="00920909"/>
    <w:rsid w:val="009228BB"/>
    <w:rsid w:val="0092332F"/>
    <w:rsid w:val="00931256"/>
    <w:rsid w:val="0093523B"/>
    <w:rsid w:val="00947ECC"/>
    <w:rsid w:val="00951ED8"/>
    <w:rsid w:val="009567B1"/>
    <w:rsid w:val="00957F9A"/>
    <w:rsid w:val="009640DE"/>
    <w:rsid w:val="00964B8A"/>
    <w:rsid w:val="0097373C"/>
    <w:rsid w:val="009830D7"/>
    <w:rsid w:val="009831F6"/>
    <w:rsid w:val="00983975"/>
    <w:rsid w:val="00983A0E"/>
    <w:rsid w:val="00983C4B"/>
    <w:rsid w:val="00987EE8"/>
    <w:rsid w:val="009910CA"/>
    <w:rsid w:val="009938F9"/>
    <w:rsid w:val="00996A61"/>
    <w:rsid w:val="009A07D9"/>
    <w:rsid w:val="009A14FC"/>
    <w:rsid w:val="009A25A1"/>
    <w:rsid w:val="009A7148"/>
    <w:rsid w:val="009B2FF5"/>
    <w:rsid w:val="009B4A6B"/>
    <w:rsid w:val="009C006A"/>
    <w:rsid w:val="009C18D0"/>
    <w:rsid w:val="009C27EA"/>
    <w:rsid w:val="009C3D1A"/>
    <w:rsid w:val="009C5416"/>
    <w:rsid w:val="009E0446"/>
    <w:rsid w:val="009E2701"/>
    <w:rsid w:val="009F2D94"/>
    <w:rsid w:val="00A106AA"/>
    <w:rsid w:val="00A15EA9"/>
    <w:rsid w:val="00A16A08"/>
    <w:rsid w:val="00A17B8E"/>
    <w:rsid w:val="00A225C5"/>
    <w:rsid w:val="00A25C4D"/>
    <w:rsid w:val="00A2691E"/>
    <w:rsid w:val="00A26D41"/>
    <w:rsid w:val="00A35461"/>
    <w:rsid w:val="00A405F5"/>
    <w:rsid w:val="00A4074F"/>
    <w:rsid w:val="00A41E28"/>
    <w:rsid w:val="00A43DDE"/>
    <w:rsid w:val="00A47A59"/>
    <w:rsid w:val="00A53912"/>
    <w:rsid w:val="00A65632"/>
    <w:rsid w:val="00A7343B"/>
    <w:rsid w:val="00A777BB"/>
    <w:rsid w:val="00A906ED"/>
    <w:rsid w:val="00A90FAF"/>
    <w:rsid w:val="00A92542"/>
    <w:rsid w:val="00A92E2F"/>
    <w:rsid w:val="00A95743"/>
    <w:rsid w:val="00AA6356"/>
    <w:rsid w:val="00AB4C47"/>
    <w:rsid w:val="00AB7375"/>
    <w:rsid w:val="00AC30B0"/>
    <w:rsid w:val="00AC3477"/>
    <w:rsid w:val="00AD11F6"/>
    <w:rsid w:val="00AD2D48"/>
    <w:rsid w:val="00AE7EA6"/>
    <w:rsid w:val="00AF7AFE"/>
    <w:rsid w:val="00B045BE"/>
    <w:rsid w:val="00B047E4"/>
    <w:rsid w:val="00B07021"/>
    <w:rsid w:val="00B07949"/>
    <w:rsid w:val="00B1149B"/>
    <w:rsid w:val="00B12AD5"/>
    <w:rsid w:val="00B15702"/>
    <w:rsid w:val="00B31E64"/>
    <w:rsid w:val="00B351D8"/>
    <w:rsid w:val="00B3603D"/>
    <w:rsid w:val="00B428DB"/>
    <w:rsid w:val="00B47056"/>
    <w:rsid w:val="00B4744F"/>
    <w:rsid w:val="00B55C6B"/>
    <w:rsid w:val="00B55F1B"/>
    <w:rsid w:val="00B622F9"/>
    <w:rsid w:val="00B64F51"/>
    <w:rsid w:val="00B671E3"/>
    <w:rsid w:val="00B72755"/>
    <w:rsid w:val="00B75B7A"/>
    <w:rsid w:val="00B81EDB"/>
    <w:rsid w:val="00B82DE9"/>
    <w:rsid w:val="00B849AE"/>
    <w:rsid w:val="00B87087"/>
    <w:rsid w:val="00B87A0E"/>
    <w:rsid w:val="00B958F3"/>
    <w:rsid w:val="00BB3CDA"/>
    <w:rsid w:val="00BB6D68"/>
    <w:rsid w:val="00BB77C7"/>
    <w:rsid w:val="00BC0E3C"/>
    <w:rsid w:val="00BD3145"/>
    <w:rsid w:val="00BE497C"/>
    <w:rsid w:val="00BE70F1"/>
    <w:rsid w:val="00BF0609"/>
    <w:rsid w:val="00BF138B"/>
    <w:rsid w:val="00BF1426"/>
    <w:rsid w:val="00C03D71"/>
    <w:rsid w:val="00C060B1"/>
    <w:rsid w:val="00C06939"/>
    <w:rsid w:val="00C12245"/>
    <w:rsid w:val="00C16FDB"/>
    <w:rsid w:val="00C175A5"/>
    <w:rsid w:val="00C2120F"/>
    <w:rsid w:val="00C30BED"/>
    <w:rsid w:val="00C31D62"/>
    <w:rsid w:val="00C35B00"/>
    <w:rsid w:val="00C36A0A"/>
    <w:rsid w:val="00C40D1F"/>
    <w:rsid w:val="00C46C6B"/>
    <w:rsid w:val="00C50D1A"/>
    <w:rsid w:val="00C60252"/>
    <w:rsid w:val="00C61294"/>
    <w:rsid w:val="00C747D8"/>
    <w:rsid w:val="00C766C8"/>
    <w:rsid w:val="00C80614"/>
    <w:rsid w:val="00C813F7"/>
    <w:rsid w:val="00C81B43"/>
    <w:rsid w:val="00C86C2F"/>
    <w:rsid w:val="00C9015C"/>
    <w:rsid w:val="00CB15F0"/>
    <w:rsid w:val="00CB3BB0"/>
    <w:rsid w:val="00CC1F0D"/>
    <w:rsid w:val="00CD130E"/>
    <w:rsid w:val="00CD3444"/>
    <w:rsid w:val="00CD39D4"/>
    <w:rsid w:val="00CE3B17"/>
    <w:rsid w:val="00CE738F"/>
    <w:rsid w:val="00CE7545"/>
    <w:rsid w:val="00CF2FB6"/>
    <w:rsid w:val="00CF39B1"/>
    <w:rsid w:val="00CF6A71"/>
    <w:rsid w:val="00D06B12"/>
    <w:rsid w:val="00D07282"/>
    <w:rsid w:val="00D074C3"/>
    <w:rsid w:val="00D21160"/>
    <w:rsid w:val="00D25E9A"/>
    <w:rsid w:val="00D27016"/>
    <w:rsid w:val="00D34627"/>
    <w:rsid w:val="00D357DA"/>
    <w:rsid w:val="00D43598"/>
    <w:rsid w:val="00D45390"/>
    <w:rsid w:val="00D516DE"/>
    <w:rsid w:val="00D535E8"/>
    <w:rsid w:val="00D67083"/>
    <w:rsid w:val="00D753AE"/>
    <w:rsid w:val="00D7643D"/>
    <w:rsid w:val="00D82333"/>
    <w:rsid w:val="00D826ED"/>
    <w:rsid w:val="00D83074"/>
    <w:rsid w:val="00D87504"/>
    <w:rsid w:val="00D9755E"/>
    <w:rsid w:val="00DA1A43"/>
    <w:rsid w:val="00DA5F8B"/>
    <w:rsid w:val="00DB51A9"/>
    <w:rsid w:val="00DB537D"/>
    <w:rsid w:val="00DB624B"/>
    <w:rsid w:val="00DC0F7A"/>
    <w:rsid w:val="00DC3FCD"/>
    <w:rsid w:val="00DC57D3"/>
    <w:rsid w:val="00DD0C36"/>
    <w:rsid w:val="00DD1C8B"/>
    <w:rsid w:val="00DD53E8"/>
    <w:rsid w:val="00DD6770"/>
    <w:rsid w:val="00DD7DC9"/>
    <w:rsid w:val="00DE3490"/>
    <w:rsid w:val="00DF0F85"/>
    <w:rsid w:val="00DF574C"/>
    <w:rsid w:val="00DF603F"/>
    <w:rsid w:val="00E037EE"/>
    <w:rsid w:val="00E05B8A"/>
    <w:rsid w:val="00E12A54"/>
    <w:rsid w:val="00E15FF4"/>
    <w:rsid w:val="00E20B22"/>
    <w:rsid w:val="00E24511"/>
    <w:rsid w:val="00E24E70"/>
    <w:rsid w:val="00E2633A"/>
    <w:rsid w:val="00E31D91"/>
    <w:rsid w:val="00E33092"/>
    <w:rsid w:val="00E34BF5"/>
    <w:rsid w:val="00E451AB"/>
    <w:rsid w:val="00E4705D"/>
    <w:rsid w:val="00E57F9E"/>
    <w:rsid w:val="00E607BB"/>
    <w:rsid w:val="00E60952"/>
    <w:rsid w:val="00E64CAD"/>
    <w:rsid w:val="00E750A3"/>
    <w:rsid w:val="00E75BAE"/>
    <w:rsid w:val="00E83D79"/>
    <w:rsid w:val="00E83FDA"/>
    <w:rsid w:val="00E847F6"/>
    <w:rsid w:val="00E86DF9"/>
    <w:rsid w:val="00E92A34"/>
    <w:rsid w:val="00EA4D88"/>
    <w:rsid w:val="00EB2AFE"/>
    <w:rsid w:val="00EB407B"/>
    <w:rsid w:val="00EB799D"/>
    <w:rsid w:val="00EB7ED1"/>
    <w:rsid w:val="00EC06DF"/>
    <w:rsid w:val="00EC5F7C"/>
    <w:rsid w:val="00ED7746"/>
    <w:rsid w:val="00EE05BF"/>
    <w:rsid w:val="00EE0B32"/>
    <w:rsid w:val="00EE131D"/>
    <w:rsid w:val="00EE138C"/>
    <w:rsid w:val="00EE676C"/>
    <w:rsid w:val="00EE6E30"/>
    <w:rsid w:val="00EF1A65"/>
    <w:rsid w:val="00EF20B4"/>
    <w:rsid w:val="00EF5635"/>
    <w:rsid w:val="00F03E69"/>
    <w:rsid w:val="00F20137"/>
    <w:rsid w:val="00F253B0"/>
    <w:rsid w:val="00F33F62"/>
    <w:rsid w:val="00F40DEA"/>
    <w:rsid w:val="00F431D0"/>
    <w:rsid w:val="00F440F2"/>
    <w:rsid w:val="00F57D92"/>
    <w:rsid w:val="00F60BD5"/>
    <w:rsid w:val="00F77A8A"/>
    <w:rsid w:val="00F80740"/>
    <w:rsid w:val="00F80CD5"/>
    <w:rsid w:val="00F81D40"/>
    <w:rsid w:val="00F82A8E"/>
    <w:rsid w:val="00F83A71"/>
    <w:rsid w:val="00F87946"/>
    <w:rsid w:val="00F92A5A"/>
    <w:rsid w:val="00F92EB8"/>
    <w:rsid w:val="00F955F9"/>
    <w:rsid w:val="00FA4B61"/>
    <w:rsid w:val="00FA69AD"/>
    <w:rsid w:val="00FA7295"/>
    <w:rsid w:val="00FA7338"/>
    <w:rsid w:val="00FB06A4"/>
    <w:rsid w:val="00FB093C"/>
    <w:rsid w:val="00FB5F34"/>
    <w:rsid w:val="00FB6200"/>
    <w:rsid w:val="00FB775A"/>
    <w:rsid w:val="00FC592F"/>
    <w:rsid w:val="00FD5293"/>
    <w:rsid w:val="00FE1B74"/>
    <w:rsid w:val="00FE65CF"/>
    <w:rsid w:val="00FF0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36AD7"/>
  <w14:defaultImageDpi w14:val="0"/>
  <w15:docId w15:val="{DDD64CF3-35F0-41D1-AC4E-85D5E0C9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table" w:customStyle="1" w:styleId="TableNormal">
    <w:name w:val="Table Normal"/>
    <w:rPr>
      <w:lang w:eastAsia="ru-RU"/>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 Знак"/>
    <w:basedOn w:val="a0"/>
    <w:link w:val="a3"/>
    <w:uiPriority w:val="10"/>
    <w:locked/>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pPr>
      <w:keepNext/>
      <w:keepLines/>
      <w:spacing w:before="360" w:after="80"/>
    </w:pPr>
    <w:rPr>
      <w:rFonts w:ascii="Georgia" w:hAnsi="Georgia" w:cs="Georgia"/>
      <w:i/>
      <w:color w:val="666666"/>
      <w:sz w:val="48"/>
      <w:szCs w:val="48"/>
    </w:rPr>
  </w:style>
  <w:style w:type="character" w:customStyle="1" w:styleId="a6">
    <w:name w:val="Підзаголовок Знак"/>
    <w:basedOn w:val="a0"/>
    <w:link w:val="a5"/>
    <w:uiPriority w:val="11"/>
    <w:locked/>
    <w:rPr>
      <w:rFonts w:asciiTheme="majorHAnsi" w:eastAsiaTheme="majorEastAsia" w:hAnsiTheme="majorHAnsi" w:cs="Times New Roman"/>
      <w:sz w:val="24"/>
      <w:szCs w:val="24"/>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table" w:customStyle="1" w:styleId="13">
    <w:name w:val="Стиль13"/>
    <w:basedOn w:val="TableNormal"/>
    <w:tblPr>
      <w:tblStyleRowBandSize w:val="1"/>
      <w:tblStyleColBandSize w:val="1"/>
      <w:tblCellMar>
        <w:top w:w="100" w:type="dxa"/>
        <w:left w:w="100" w:type="dxa"/>
        <w:bottom w:w="100" w:type="dxa"/>
        <w:right w:w="100" w:type="dxa"/>
      </w:tblCellMar>
    </w:tblPr>
  </w:style>
  <w:style w:type="table" w:customStyle="1" w:styleId="12">
    <w:name w:val="Стиль12"/>
    <w:basedOn w:val="TableNormal"/>
    <w:tblPr>
      <w:tblStyleRowBandSize w:val="1"/>
      <w:tblStyleColBandSize w:val="1"/>
      <w:tblCellMar>
        <w:top w:w="100" w:type="dxa"/>
        <w:left w:w="100" w:type="dxa"/>
        <w:bottom w:w="100" w:type="dxa"/>
        <w:right w:w="100" w:type="dxa"/>
      </w:tblCellMar>
    </w:tblPr>
  </w:style>
  <w:style w:type="table" w:customStyle="1" w:styleId="11">
    <w:name w:val="Стиль11"/>
    <w:basedOn w:val="TableNormal"/>
    <w:tblPr>
      <w:tblStyleRowBandSize w:val="1"/>
      <w:tblStyleColBandSize w:val="1"/>
      <w:tblCellMar>
        <w:top w:w="100" w:type="dxa"/>
        <w:left w:w="100" w:type="dxa"/>
        <w:bottom w:w="100" w:type="dxa"/>
        <w:right w:w="100" w:type="dxa"/>
      </w:tblCellMar>
    </w:tblPr>
  </w:style>
  <w:style w:type="table" w:customStyle="1" w:styleId="100">
    <w:name w:val="Стиль10"/>
    <w:basedOn w:val="TableNormal"/>
    <w:tblPr>
      <w:tblStyleRowBandSize w:val="1"/>
      <w:tblStyleColBandSize w:val="1"/>
      <w:tblCellMar>
        <w:top w:w="100" w:type="dxa"/>
        <w:left w:w="100" w:type="dxa"/>
        <w:bottom w:w="100" w:type="dxa"/>
        <w:right w:w="100" w:type="dxa"/>
      </w:tblCellMar>
    </w:tblPr>
  </w:style>
  <w:style w:type="table" w:customStyle="1" w:styleId="9">
    <w:name w:val="Стиль9"/>
    <w:basedOn w:val="TableNormal"/>
    <w:tblPr>
      <w:tblStyleRowBandSize w:val="1"/>
      <w:tblStyleColBandSize w:val="1"/>
      <w:tblCellMar>
        <w:top w:w="100" w:type="dxa"/>
        <w:left w:w="100" w:type="dxa"/>
        <w:bottom w:w="100" w:type="dxa"/>
        <w:right w:w="100" w:type="dxa"/>
      </w:tblCellMar>
    </w:tblPr>
  </w:style>
  <w:style w:type="table" w:customStyle="1" w:styleId="8">
    <w:name w:val="Стиль8"/>
    <w:basedOn w:val="TableNormal"/>
    <w:tblPr>
      <w:tblStyleRowBandSize w:val="1"/>
      <w:tblStyleColBandSize w:val="1"/>
      <w:tblCellMar>
        <w:top w:w="100" w:type="dxa"/>
        <w:left w:w="100" w:type="dxa"/>
        <w:bottom w:w="100" w:type="dxa"/>
        <w:right w:w="100" w:type="dxa"/>
      </w:tblCellMar>
    </w:tblPr>
  </w:style>
  <w:style w:type="table" w:customStyle="1" w:styleId="7">
    <w:name w:val="Стиль7"/>
    <w:basedOn w:val="TableNormal"/>
    <w:tblPr>
      <w:tblStyleRowBandSize w:val="1"/>
      <w:tblStyleColBandSize w:val="1"/>
      <w:tblCellMar>
        <w:top w:w="100" w:type="dxa"/>
        <w:left w:w="100" w:type="dxa"/>
        <w:bottom w:w="100" w:type="dxa"/>
        <w:right w:w="100" w:type="dxa"/>
      </w:tblCellMar>
    </w:tblPr>
  </w:style>
  <w:style w:type="table" w:customStyle="1" w:styleId="61">
    <w:name w:val="Стиль6"/>
    <w:basedOn w:val="TableNormal"/>
    <w:tblPr>
      <w:tblStyleRowBandSize w:val="1"/>
      <w:tblStyleColBandSize w:val="1"/>
      <w:tblCellMar>
        <w:top w:w="100" w:type="dxa"/>
        <w:left w:w="100" w:type="dxa"/>
        <w:bottom w:w="100" w:type="dxa"/>
        <w:right w:w="100" w:type="dxa"/>
      </w:tblCellMar>
    </w:tblPr>
  </w:style>
  <w:style w:type="table" w:customStyle="1" w:styleId="51">
    <w:name w:val="Стиль5"/>
    <w:basedOn w:val="TableNormal"/>
    <w:tblPr>
      <w:tblStyleRowBandSize w:val="1"/>
      <w:tblStyleColBandSize w:val="1"/>
      <w:tblCellMar>
        <w:top w:w="100" w:type="dxa"/>
        <w:left w:w="100" w:type="dxa"/>
        <w:bottom w:w="100" w:type="dxa"/>
        <w:right w:w="100" w:type="dxa"/>
      </w:tblCellMar>
    </w:tblPr>
  </w:style>
  <w:style w:type="table" w:customStyle="1" w:styleId="41">
    <w:name w:val="Стиль4"/>
    <w:basedOn w:val="TableNormal"/>
    <w:tblPr>
      <w:tblStyleRowBandSize w:val="1"/>
      <w:tblStyleColBandSize w:val="1"/>
      <w:tblCellMar>
        <w:top w:w="100" w:type="dxa"/>
        <w:left w:w="100" w:type="dxa"/>
        <w:bottom w:w="100" w:type="dxa"/>
        <w:right w:w="100" w:type="dxa"/>
      </w:tblCellMar>
    </w:tblPr>
  </w:style>
  <w:style w:type="table" w:customStyle="1" w:styleId="31">
    <w:name w:val="Стиль3"/>
    <w:basedOn w:val="TableNormal"/>
    <w:tblPr>
      <w:tblStyleRowBandSize w:val="1"/>
      <w:tblStyleColBandSize w:val="1"/>
      <w:tblCellMar>
        <w:top w:w="100" w:type="dxa"/>
        <w:left w:w="100" w:type="dxa"/>
        <w:bottom w:w="100" w:type="dxa"/>
        <w:right w:w="100" w:type="dxa"/>
      </w:tblCellMar>
    </w:tblPr>
  </w:style>
  <w:style w:type="table" w:customStyle="1" w:styleId="21">
    <w:name w:val="Стиль2"/>
    <w:basedOn w:val="TableNormal"/>
    <w:tblPr>
      <w:tblStyleRowBandSize w:val="1"/>
      <w:tblStyleColBandSize w:val="1"/>
      <w:tblCellMar>
        <w:top w:w="100" w:type="dxa"/>
        <w:left w:w="100" w:type="dxa"/>
        <w:bottom w:w="100" w:type="dxa"/>
        <w:right w:w="100" w:type="dxa"/>
      </w:tblCellMar>
    </w:tblPr>
  </w:style>
  <w:style w:type="table" w:customStyle="1" w:styleId="14">
    <w:name w:val="Стиль1"/>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9E2701"/>
    <w:pPr>
      <w:tabs>
        <w:tab w:val="center" w:pos="4513"/>
        <w:tab w:val="right" w:pos="9026"/>
      </w:tabs>
      <w:spacing w:line="240" w:lineRule="auto"/>
    </w:pPr>
  </w:style>
  <w:style w:type="character" w:customStyle="1" w:styleId="a9">
    <w:name w:val="Верхній колонтитул Знак"/>
    <w:basedOn w:val="a0"/>
    <w:link w:val="a8"/>
    <w:uiPriority w:val="99"/>
    <w:locked/>
    <w:rsid w:val="009E2701"/>
    <w:rPr>
      <w:rFonts w:cs="Arial"/>
    </w:rPr>
  </w:style>
  <w:style w:type="character" w:styleId="aa">
    <w:name w:val="page number"/>
    <w:basedOn w:val="a0"/>
    <w:uiPriority w:val="99"/>
    <w:semiHidden/>
    <w:unhideWhenUsed/>
    <w:rsid w:val="009E2701"/>
    <w:rPr>
      <w:rFonts w:cs="Times New Roman"/>
    </w:rPr>
  </w:style>
  <w:style w:type="paragraph" w:styleId="ab">
    <w:name w:val="footer"/>
    <w:basedOn w:val="a"/>
    <w:link w:val="ac"/>
    <w:uiPriority w:val="99"/>
    <w:unhideWhenUsed/>
    <w:rsid w:val="009E2701"/>
    <w:pPr>
      <w:tabs>
        <w:tab w:val="center" w:pos="4513"/>
        <w:tab w:val="right" w:pos="9026"/>
      </w:tabs>
      <w:spacing w:line="240" w:lineRule="auto"/>
    </w:pPr>
  </w:style>
  <w:style w:type="character" w:customStyle="1" w:styleId="ac">
    <w:name w:val="Нижній колонтитул Знак"/>
    <w:basedOn w:val="a0"/>
    <w:link w:val="ab"/>
    <w:uiPriority w:val="99"/>
    <w:locked/>
    <w:rsid w:val="009E2701"/>
    <w:rPr>
      <w:rFonts w:cs="Arial"/>
    </w:rPr>
  </w:style>
  <w:style w:type="paragraph" w:styleId="ad">
    <w:name w:val="Body Text"/>
    <w:basedOn w:val="a"/>
    <w:link w:val="ae"/>
    <w:uiPriority w:val="1"/>
    <w:qFormat/>
    <w:rsid w:val="008C213F"/>
    <w:pPr>
      <w:widowControl w:val="0"/>
      <w:autoSpaceDE w:val="0"/>
      <w:autoSpaceDN w:val="0"/>
      <w:spacing w:line="240" w:lineRule="auto"/>
    </w:pPr>
    <w:rPr>
      <w:rFonts w:ascii="Times New Roman" w:hAnsi="Times New Roman" w:cs="Times New Roman"/>
      <w:sz w:val="24"/>
      <w:szCs w:val="24"/>
      <w:lang w:eastAsia="en-US"/>
    </w:rPr>
  </w:style>
  <w:style w:type="character" w:customStyle="1" w:styleId="ae">
    <w:name w:val="Основний текст Знак"/>
    <w:basedOn w:val="a0"/>
    <w:link w:val="ad"/>
    <w:uiPriority w:val="1"/>
    <w:locked/>
    <w:rsid w:val="008C213F"/>
    <w:rPr>
      <w:rFonts w:ascii="Times New Roman" w:hAnsi="Times New Roman" w:cs="Times New Roman"/>
      <w:sz w:val="24"/>
      <w:szCs w:val="24"/>
      <w:lang w:val="x-none" w:eastAsia="en-US"/>
    </w:rPr>
  </w:style>
  <w:style w:type="character" w:styleId="af">
    <w:name w:val="Hyperlink"/>
    <w:basedOn w:val="a0"/>
    <w:uiPriority w:val="99"/>
    <w:unhideWhenUsed/>
    <w:rsid w:val="008C213F"/>
    <w:rPr>
      <w:rFonts w:cs="Times New Roman"/>
      <w:color w:val="0000FF" w:themeColor="hyperlink"/>
      <w:u w:val="single"/>
    </w:rPr>
  </w:style>
  <w:style w:type="paragraph" w:customStyle="1" w:styleId="p1">
    <w:name w:val="p1"/>
    <w:basedOn w:val="a"/>
    <w:rsid w:val="008C213F"/>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2">
    <w:name w:val="rvps2"/>
    <w:basedOn w:val="a"/>
    <w:rsid w:val="0047280E"/>
    <w:pPr>
      <w:spacing w:before="100" w:beforeAutospacing="1" w:after="100" w:afterAutospacing="1" w:line="240" w:lineRule="auto"/>
    </w:pPr>
    <w:rPr>
      <w:rFonts w:ascii="Times New Roman" w:hAnsi="Times New Roman" w:cs="Times New Roman"/>
      <w:sz w:val="24"/>
      <w:szCs w:val="24"/>
      <w:lang w:val="ru-RU"/>
    </w:rPr>
  </w:style>
  <w:style w:type="paragraph" w:styleId="HTML">
    <w:name w:val="HTML Preformatted"/>
    <w:basedOn w:val="a"/>
    <w:link w:val="HTML0"/>
    <w:uiPriority w:val="99"/>
    <w:rsid w:val="003D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lang w:eastAsia="uk-UA"/>
    </w:rPr>
  </w:style>
  <w:style w:type="character" w:customStyle="1" w:styleId="HTML0">
    <w:name w:val="Стандартний HTML Знак"/>
    <w:basedOn w:val="a0"/>
    <w:link w:val="HTML"/>
    <w:uiPriority w:val="99"/>
    <w:locked/>
    <w:rsid w:val="003D2BF4"/>
    <w:rPr>
      <w:rFonts w:ascii="Courier New" w:hAnsi="Courier New" w:cs="Times New Roman"/>
      <w:sz w:val="20"/>
      <w:szCs w:val="20"/>
    </w:rPr>
  </w:style>
  <w:style w:type="paragraph" w:customStyle="1" w:styleId="15">
    <w:name w:val="Абзац списку1"/>
    <w:basedOn w:val="a"/>
    <w:rsid w:val="002B728F"/>
    <w:pPr>
      <w:spacing w:line="240" w:lineRule="auto"/>
      <w:ind w:left="720"/>
      <w:contextualSpacing/>
    </w:pPr>
    <w:rPr>
      <w:rFonts w:ascii="Times New Roman" w:hAnsi="Times New Roman" w:cs="Times New Roman"/>
      <w:sz w:val="20"/>
      <w:szCs w:val="20"/>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f1"/>
    <w:uiPriority w:val="99"/>
    <w:rsid w:val="00616D01"/>
    <w:pPr>
      <w:spacing w:line="240" w:lineRule="auto"/>
    </w:pPr>
    <w:rPr>
      <w:rFonts w:ascii="Verdana" w:hAnsi="Verdana" w:cs="Verdana"/>
      <w:sz w:val="20"/>
      <w:szCs w:val="20"/>
      <w:lang w:val="en-US" w:eastAsia="en-US"/>
    </w:rPr>
  </w:style>
  <w:style w:type="character" w:customStyle="1" w:styleId="af1">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f0"/>
    <w:locked/>
    <w:rsid w:val="00616D01"/>
    <w:rPr>
      <w:rFonts w:ascii="Verdana" w:hAnsi="Verdana"/>
      <w:sz w:val="20"/>
      <w:lang w:val="en-US" w:eastAsia="en-US"/>
    </w:rPr>
  </w:style>
  <w:style w:type="table" w:styleId="af2">
    <w:name w:val="Table Grid"/>
    <w:basedOn w:val="a1"/>
    <w:uiPriority w:val="39"/>
    <w:rsid w:val="00964B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19100F"/>
    <w:pPr>
      <w:spacing w:before="100" w:beforeAutospacing="1" w:after="100" w:afterAutospacing="1" w:line="240" w:lineRule="auto"/>
    </w:pPr>
    <w:rPr>
      <w:rFonts w:ascii="Times New Roman" w:hAnsi="Times New Roman" w:cs="Times New Roman"/>
      <w:sz w:val="24"/>
      <w:szCs w:val="24"/>
      <w:lang w:eastAsia="uk-UA"/>
    </w:rPr>
  </w:style>
  <w:style w:type="paragraph" w:styleId="af3">
    <w:name w:val="List Paragraph"/>
    <w:basedOn w:val="a"/>
    <w:uiPriority w:val="34"/>
    <w:qFormat/>
    <w:rsid w:val="00801D9D"/>
    <w:pPr>
      <w:ind w:left="720"/>
      <w:contextualSpacing/>
    </w:pPr>
  </w:style>
  <w:style w:type="paragraph" w:styleId="af4">
    <w:name w:val="Balloon Text"/>
    <w:basedOn w:val="a"/>
    <w:link w:val="af5"/>
    <w:uiPriority w:val="99"/>
    <w:semiHidden/>
    <w:unhideWhenUsed/>
    <w:rsid w:val="00B15702"/>
    <w:pPr>
      <w:spacing w:line="240" w:lineRule="auto"/>
    </w:pPr>
    <w:rPr>
      <w:rFonts w:ascii="Segoe UI" w:hAnsi="Segoe UI" w:cs="Segoe UI"/>
      <w:sz w:val="18"/>
      <w:szCs w:val="18"/>
    </w:rPr>
  </w:style>
  <w:style w:type="character" w:customStyle="1" w:styleId="af5">
    <w:name w:val="Текст у виносці Знак"/>
    <w:basedOn w:val="a0"/>
    <w:link w:val="af4"/>
    <w:uiPriority w:val="99"/>
    <w:semiHidden/>
    <w:locked/>
    <w:rsid w:val="00B15702"/>
    <w:rPr>
      <w:rFonts w:ascii="Segoe U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370">
      <w:marLeft w:val="0"/>
      <w:marRight w:val="0"/>
      <w:marTop w:val="0"/>
      <w:marBottom w:val="0"/>
      <w:divBdr>
        <w:top w:val="none" w:sz="0" w:space="0" w:color="auto"/>
        <w:left w:val="none" w:sz="0" w:space="0" w:color="auto"/>
        <w:bottom w:val="none" w:sz="0" w:space="0" w:color="auto"/>
        <w:right w:val="none" w:sz="0" w:space="0" w:color="auto"/>
      </w:divBdr>
    </w:div>
    <w:div w:id="266011371">
      <w:marLeft w:val="0"/>
      <w:marRight w:val="0"/>
      <w:marTop w:val="0"/>
      <w:marBottom w:val="0"/>
      <w:divBdr>
        <w:top w:val="none" w:sz="0" w:space="0" w:color="auto"/>
        <w:left w:val="none" w:sz="0" w:space="0" w:color="auto"/>
        <w:bottom w:val="none" w:sz="0" w:space="0" w:color="auto"/>
        <w:right w:val="none" w:sz="0" w:space="0" w:color="auto"/>
      </w:divBdr>
    </w:div>
    <w:div w:id="13219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74%D0%B1-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74%D0%B1-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674%D0%B1-20" TargetMode="External"/><Relationship Id="rId4" Type="http://schemas.openxmlformats.org/officeDocument/2006/relationships/settings" Target="settings.xml"/><Relationship Id="rId9" Type="http://schemas.openxmlformats.org/officeDocument/2006/relationships/hyperlink" Target="https://zakon.rada.gov.ua/laws/show/674%D0%B1-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200F-C45E-41C5-9DB3-FD877476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2601</Words>
  <Characters>18475</Characters>
  <Application>Microsoft Office Word</Application>
  <DocSecurity>0</DocSecurity>
  <Lines>153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Aleksii OZ</dc:creator>
  <cp:keywords/>
  <dc:description/>
  <cp:lastModifiedBy>Ольга Шапкова</cp:lastModifiedBy>
  <cp:revision>142</cp:revision>
  <cp:lastPrinted>2021-11-26T11:56:00Z</cp:lastPrinted>
  <dcterms:created xsi:type="dcterms:W3CDTF">2021-11-26T12:01:00Z</dcterms:created>
  <dcterms:modified xsi:type="dcterms:W3CDTF">2022-12-20T08:26:00Z</dcterms:modified>
</cp:coreProperties>
</file>